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052" w:rsidRPr="00C4557D" w:rsidRDefault="00EE6052" w:rsidP="00EE6052">
      <w:pPr>
        <w:rPr>
          <w:rFonts w:eastAsia="黑体"/>
          <w:color w:val="000000"/>
          <w:kern w:val="0"/>
          <w:sz w:val="28"/>
          <w:szCs w:val="28"/>
        </w:rPr>
      </w:pPr>
      <w:r w:rsidRPr="00C4557D">
        <w:rPr>
          <w:rFonts w:eastAsia="黑体"/>
          <w:color w:val="000000"/>
          <w:kern w:val="0"/>
          <w:sz w:val="28"/>
          <w:szCs w:val="28"/>
        </w:rPr>
        <w:t>附件</w:t>
      </w:r>
      <w:r>
        <w:rPr>
          <w:rFonts w:eastAsia="黑体" w:hint="eastAsia"/>
          <w:color w:val="000000"/>
          <w:kern w:val="0"/>
          <w:sz w:val="28"/>
          <w:szCs w:val="28"/>
        </w:rPr>
        <w:t>5</w:t>
      </w:r>
      <w:r w:rsidRPr="00C4557D">
        <w:rPr>
          <w:rFonts w:eastAsia="黑体"/>
          <w:color w:val="000000"/>
          <w:kern w:val="0"/>
          <w:sz w:val="28"/>
          <w:szCs w:val="28"/>
        </w:rPr>
        <w:t>：</w:t>
      </w:r>
    </w:p>
    <w:p w:rsidR="00EE6052" w:rsidRDefault="00EE6052" w:rsidP="00EE6052">
      <w:pPr>
        <w:spacing w:beforeLines="50" w:before="156" w:afterLines="50" w:after="156"/>
        <w:jc w:val="center"/>
        <w:rPr>
          <w:rFonts w:ascii="方正小标宋简体" w:eastAsia="方正小标宋简体"/>
          <w:sz w:val="36"/>
          <w:szCs w:val="36"/>
        </w:rPr>
      </w:pPr>
      <w:r w:rsidRPr="0091208F">
        <w:rPr>
          <w:rFonts w:ascii="方正小标宋简体" w:eastAsia="方正小标宋简体" w:hint="eastAsia"/>
          <w:sz w:val="36"/>
          <w:szCs w:val="36"/>
        </w:rPr>
        <w:t>西北农林科技大学信息工程学院优秀大学生暑期</w:t>
      </w:r>
    </w:p>
    <w:p w:rsidR="00EE6052" w:rsidRPr="0091208F" w:rsidRDefault="00EE6052" w:rsidP="00EE6052">
      <w:pPr>
        <w:spacing w:beforeLines="50" w:before="156" w:afterLines="50" w:after="156"/>
        <w:jc w:val="center"/>
        <w:rPr>
          <w:rFonts w:ascii="方正小标宋简体" w:eastAsia="方正小标宋简体" w:hint="eastAsia"/>
          <w:sz w:val="36"/>
          <w:szCs w:val="36"/>
        </w:rPr>
      </w:pPr>
      <w:r w:rsidRPr="0091208F">
        <w:rPr>
          <w:rFonts w:ascii="方正小标宋简体" w:eastAsia="方正小标宋简体" w:hint="eastAsia"/>
          <w:sz w:val="36"/>
          <w:szCs w:val="36"/>
        </w:rPr>
        <w:t>夏令营考核实施细则</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学院将按学科群</w:t>
      </w:r>
      <w:r w:rsidRPr="00A90225">
        <w:rPr>
          <w:rFonts w:ascii="仿宋_GB2312" w:eastAsia="仿宋_GB2312"/>
          <w:sz w:val="32"/>
          <w:szCs w:val="32"/>
        </w:rPr>
        <w:t>(</w:t>
      </w:r>
      <w:r w:rsidRPr="00A90225">
        <w:rPr>
          <w:rFonts w:ascii="仿宋_GB2312" w:eastAsia="仿宋_GB2312" w:hint="eastAsia"/>
          <w:sz w:val="32"/>
          <w:szCs w:val="32"/>
        </w:rPr>
        <w:t>包括计算机科学与技术、软件工程、农业信息化等</w:t>
      </w:r>
      <w:r w:rsidRPr="00A90225">
        <w:rPr>
          <w:rFonts w:ascii="仿宋_GB2312" w:eastAsia="仿宋_GB2312"/>
          <w:sz w:val="32"/>
          <w:szCs w:val="32"/>
        </w:rPr>
        <w:t>)</w:t>
      </w:r>
      <w:r w:rsidRPr="00A90225">
        <w:rPr>
          <w:rFonts w:ascii="仿宋_GB2312" w:eastAsia="仿宋_GB2312" w:hint="eastAsia"/>
          <w:sz w:val="32"/>
          <w:szCs w:val="32"/>
        </w:rPr>
        <w:t>开展优秀营员的选拔考核工作。优秀营员选拔考核分为三个部分进行，即：背景评估，专业笔试及综合面试</w:t>
      </w:r>
      <w:r w:rsidRPr="00A90225">
        <w:rPr>
          <w:rFonts w:ascii="仿宋_GB2312" w:eastAsia="仿宋_GB2312"/>
          <w:sz w:val="32"/>
          <w:szCs w:val="32"/>
        </w:rPr>
        <w:t>(</w:t>
      </w:r>
      <w:proofErr w:type="gramStart"/>
      <w:r w:rsidRPr="00A90225">
        <w:rPr>
          <w:rFonts w:ascii="仿宋_GB2312" w:eastAsia="仿宋_GB2312" w:hint="eastAsia"/>
          <w:sz w:val="32"/>
          <w:szCs w:val="32"/>
        </w:rPr>
        <w:t>含心理</w:t>
      </w:r>
      <w:proofErr w:type="gramEnd"/>
      <w:r w:rsidRPr="00A90225">
        <w:rPr>
          <w:rFonts w:ascii="仿宋_GB2312" w:eastAsia="仿宋_GB2312" w:hint="eastAsia"/>
          <w:sz w:val="32"/>
          <w:szCs w:val="32"/>
        </w:rPr>
        <w:t>测试</w:t>
      </w:r>
      <w:r w:rsidRPr="00A90225">
        <w:rPr>
          <w:rFonts w:ascii="仿宋_GB2312" w:eastAsia="仿宋_GB2312"/>
          <w:sz w:val="32"/>
          <w:szCs w:val="32"/>
        </w:rPr>
        <w:t>)</w:t>
      </w:r>
      <w:r w:rsidRPr="00A90225">
        <w:rPr>
          <w:rFonts w:ascii="仿宋_GB2312" w:eastAsia="仿宋_GB2312" w:hint="eastAsia"/>
          <w:sz w:val="32"/>
          <w:szCs w:val="32"/>
        </w:rPr>
        <w:t>。</w:t>
      </w:r>
    </w:p>
    <w:p w:rsidR="00EE6052" w:rsidRPr="00A90225" w:rsidRDefault="00EE6052" w:rsidP="00EE6052">
      <w:pPr>
        <w:spacing w:line="360" w:lineRule="auto"/>
        <w:ind w:firstLineChars="200" w:firstLine="640"/>
        <w:rPr>
          <w:rFonts w:ascii="黑体" w:eastAsia="黑体" w:hint="eastAsia"/>
          <w:sz w:val="32"/>
          <w:szCs w:val="32"/>
        </w:rPr>
      </w:pPr>
      <w:r>
        <w:rPr>
          <w:rFonts w:ascii="黑体" w:eastAsia="黑体" w:hint="eastAsia"/>
          <w:sz w:val="32"/>
          <w:szCs w:val="32"/>
        </w:rPr>
        <w:t>（</w:t>
      </w:r>
      <w:r w:rsidRPr="00A90225">
        <w:rPr>
          <w:rFonts w:ascii="黑体" w:eastAsia="黑体" w:hint="eastAsia"/>
          <w:sz w:val="32"/>
          <w:szCs w:val="32"/>
        </w:rPr>
        <w:t>一</w:t>
      </w:r>
      <w:r>
        <w:rPr>
          <w:rFonts w:ascii="黑体" w:eastAsia="黑体" w:hint="eastAsia"/>
          <w:sz w:val="32"/>
          <w:szCs w:val="32"/>
        </w:rPr>
        <w:t>）</w:t>
      </w:r>
      <w:r w:rsidRPr="00A90225">
        <w:rPr>
          <w:rFonts w:ascii="黑体" w:eastAsia="黑体" w:hint="eastAsia"/>
          <w:sz w:val="32"/>
          <w:szCs w:val="32"/>
        </w:rPr>
        <w:t>背景评估：</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主要根据营员提交的申请材料进行评估，包括：营员的教育背景、学习成绩、科研能力、外语水平等情况。</w:t>
      </w:r>
    </w:p>
    <w:p w:rsidR="00EE6052" w:rsidRPr="00A90225" w:rsidRDefault="00EE6052" w:rsidP="00EE6052">
      <w:pPr>
        <w:spacing w:line="360" w:lineRule="auto"/>
        <w:ind w:firstLineChars="200" w:firstLine="640"/>
        <w:rPr>
          <w:rFonts w:ascii="黑体" w:eastAsia="黑体"/>
          <w:sz w:val="32"/>
          <w:szCs w:val="32"/>
        </w:rPr>
      </w:pPr>
      <w:r>
        <w:rPr>
          <w:rFonts w:ascii="黑体" w:eastAsia="黑体" w:hint="eastAsia"/>
          <w:sz w:val="32"/>
          <w:szCs w:val="32"/>
        </w:rPr>
        <w:t>（</w:t>
      </w:r>
      <w:r w:rsidRPr="00A90225">
        <w:rPr>
          <w:rFonts w:ascii="黑体" w:eastAsia="黑体" w:hint="eastAsia"/>
          <w:sz w:val="32"/>
          <w:szCs w:val="32"/>
        </w:rPr>
        <w:t>二</w:t>
      </w:r>
      <w:r>
        <w:rPr>
          <w:rFonts w:ascii="黑体" w:eastAsia="黑体" w:hint="eastAsia"/>
          <w:sz w:val="32"/>
          <w:szCs w:val="32"/>
        </w:rPr>
        <w:t>）</w:t>
      </w:r>
      <w:r w:rsidRPr="00A90225">
        <w:rPr>
          <w:rFonts w:ascii="黑体" w:eastAsia="黑体" w:hint="eastAsia"/>
          <w:sz w:val="32"/>
          <w:szCs w:val="32"/>
        </w:rPr>
        <w:t>专业笔试：</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主要考察对专业基础理论、基础知识、基本技能的理解与掌握，考察综合运用所学知识分析问题、解决问题的能力、表达能力、实验技能、计算技能、培养潜力等。</w:t>
      </w:r>
    </w:p>
    <w:p w:rsidR="00EE6052" w:rsidRPr="00A90225" w:rsidRDefault="00EE6052" w:rsidP="00EE6052">
      <w:pPr>
        <w:spacing w:line="360" w:lineRule="auto"/>
        <w:ind w:firstLineChars="200" w:firstLine="640"/>
        <w:rPr>
          <w:rFonts w:ascii="黑体" w:eastAsia="黑体"/>
          <w:sz w:val="32"/>
          <w:szCs w:val="32"/>
        </w:rPr>
      </w:pPr>
      <w:r>
        <w:rPr>
          <w:rFonts w:ascii="黑体" w:eastAsia="黑体" w:hint="eastAsia"/>
          <w:sz w:val="32"/>
          <w:szCs w:val="32"/>
        </w:rPr>
        <w:t>（</w:t>
      </w:r>
      <w:r w:rsidRPr="00A90225">
        <w:rPr>
          <w:rFonts w:ascii="黑体" w:eastAsia="黑体" w:hint="eastAsia"/>
          <w:sz w:val="32"/>
          <w:szCs w:val="32"/>
        </w:rPr>
        <w:t>三</w:t>
      </w:r>
      <w:r>
        <w:rPr>
          <w:rFonts w:ascii="黑体" w:eastAsia="黑体" w:hint="eastAsia"/>
          <w:sz w:val="32"/>
          <w:szCs w:val="32"/>
        </w:rPr>
        <w:t>）</w:t>
      </w:r>
      <w:r w:rsidRPr="00A90225">
        <w:rPr>
          <w:rFonts w:ascii="黑体" w:eastAsia="黑体" w:hint="eastAsia"/>
          <w:sz w:val="32"/>
          <w:szCs w:val="32"/>
        </w:rPr>
        <w:t>综合面试：</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包括英语听说、专业面试及心理测试，主要测试营员英语实际运用能力、掌握本专业系统知识的情况、攻读硕士学位的目的、科研计划以及心理素质等。重在考查营员综合运用所学知识的能力、科研创新能力</w:t>
      </w:r>
      <w:r w:rsidRPr="00A90225">
        <w:rPr>
          <w:rFonts w:ascii="仿宋_GB2312" w:eastAsia="仿宋_GB2312"/>
          <w:sz w:val="32"/>
          <w:szCs w:val="32"/>
        </w:rPr>
        <w:t>(</w:t>
      </w:r>
      <w:r w:rsidRPr="00A90225">
        <w:rPr>
          <w:rFonts w:ascii="仿宋_GB2312" w:eastAsia="仿宋_GB2312" w:hint="eastAsia"/>
          <w:sz w:val="32"/>
          <w:szCs w:val="32"/>
        </w:rPr>
        <w:t>专业能力倾向</w:t>
      </w:r>
      <w:r w:rsidRPr="00A90225">
        <w:rPr>
          <w:rFonts w:ascii="仿宋_GB2312" w:eastAsia="仿宋_GB2312"/>
          <w:sz w:val="32"/>
          <w:szCs w:val="32"/>
        </w:rPr>
        <w:t>)</w:t>
      </w:r>
      <w:r w:rsidRPr="00A90225">
        <w:rPr>
          <w:rFonts w:ascii="仿宋_GB2312" w:eastAsia="仿宋_GB2312" w:hint="eastAsia"/>
          <w:sz w:val="32"/>
          <w:szCs w:val="32"/>
        </w:rPr>
        <w:t>以及对本学科前沿领域及最新研究动态的掌握情况等。凡心</w:t>
      </w:r>
      <w:proofErr w:type="gramStart"/>
      <w:r w:rsidRPr="00A90225">
        <w:rPr>
          <w:rFonts w:ascii="仿宋_GB2312" w:eastAsia="仿宋_GB2312" w:hint="eastAsia"/>
          <w:sz w:val="32"/>
          <w:szCs w:val="32"/>
        </w:rPr>
        <w:t>理素质</w:t>
      </w:r>
      <w:proofErr w:type="gramEnd"/>
      <w:r w:rsidRPr="00A90225">
        <w:rPr>
          <w:rFonts w:ascii="仿宋_GB2312" w:eastAsia="仿宋_GB2312" w:hint="eastAsia"/>
          <w:sz w:val="32"/>
          <w:szCs w:val="32"/>
        </w:rPr>
        <w:t>测试不合格者，不能选为优秀营员。</w:t>
      </w:r>
    </w:p>
    <w:p w:rsidR="00EE6052" w:rsidRPr="00A90225" w:rsidRDefault="00EE6052" w:rsidP="00EE6052">
      <w:pPr>
        <w:spacing w:line="360" w:lineRule="auto"/>
        <w:ind w:firstLineChars="200" w:firstLine="640"/>
        <w:rPr>
          <w:rFonts w:ascii="黑体" w:eastAsia="黑体"/>
          <w:sz w:val="32"/>
          <w:szCs w:val="32"/>
        </w:rPr>
      </w:pPr>
      <w:r>
        <w:rPr>
          <w:rFonts w:ascii="黑体" w:eastAsia="黑体" w:hint="eastAsia"/>
          <w:sz w:val="32"/>
          <w:szCs w:val="32"/>
        </w:rPr>
        <w:lastRenderedPageBreak/>
        <w:t>（</w:t>
      </w:r>
      <w:r w:rsidRPr="00A90225">
        <w:rPr>
          <w:rFonts w:ascii="黑体" w:eastAsia="黑体" w:hint="eastAsia"/>
          <w:sz w:val="32"/>
          <w:szCs w:val="32"/>
        </w:rPr>
        <w:t>四</w:t>
      </w:r>
      <w:r>
        <w:rPr>
          <w:rFonts w:ascii="黑体" w:eastAsia="黑体" w:hint="eastAsia"/>
          <w:sz w:val="32"/>
          <w:szCs w:val="32"/>
        </w:rPr>
        <w:t>）</w:t>
      </w:r>
      <w:r w:rsidRPr="00A90225">
        <w:rPr>
          <w:rFonts w:ascii="黑体" w:eastAsia="黑体" w:hint="eastAsia"/>
          <w:sz w:val="32"/>
          <w:szCs w:val="32"/>
        </w:rPr>
        <w:t>选拔考核综合成绩计算：</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选拔考核综合成绩、背景评估成绩、笔试成绩及综合面试成绩均为百分制。</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选拔考核综合成绩</w:t>
      </w:r>
      <w:r w:rsidRPr="00A90225">
        <w:rPr>
          <w:rFonts w:ascii="仿宋_GB2312" w:eastAsia="仿宋_GB2312"/>
          <w:sz w:val="32"/>
          <w:szCs w:val="32"/>
        </w:rPr>
        <w:t>=</w:t>
      </w:r>
      <w:r w:rsidRPr="00A90225">
        <w:rPr>
          <w:rFonts w:ascii="仿宋_GB2312" w:eastAsia="仿宋_GB2312" w:hint="eastAsia"/>
          <w:sz w:val="32"/>
          <w:szCs w:val="32"/>
        </w:rPr>
        <w:t>背景评估×</w:t>
      </w:r>
      <w:r w:rsidRPr="00A90225">
        <w:rPr>
          <w:rFonts w:ascii="仿宋_GB2312" w:eastAsia="仿宋_GB2312"/>
          <w:sz w:val="32"/>
          <w:szCs w:val="32"/>
        </w:rPr>
        <w:t>20%+</w:t>
      </w:r>
      <w:r w:rsidRPr="00A90225">
        <w:rPr>
          <w:rFonts w:ascii="仿宋_GB2312" w:eastAsia="仿宋_GB2312" w:hint="eastAsia"/>
          <w:sz w:val="32"/>
          <w:szCs w:val="32"/>
        </w:rPr>
        <w:t>笔试成绩×</w:t>
      </w:r>
      <w:r w:rsidRPr="00A90225">
        <w:rPr>
          <w:rFonts w:ascii="仿宋_GB2312" w:eastAsia="仿宋_GB2312"/>
          <w:sz w:val="32"/>
          <w:szCs w:val="32"/>
        </w:rPr>
        <w:t>30%+</w:t>
      </w:r>
      <w:r w:rsidRPr="00A90225">
        <w:rPr>
          <w:rFonts w:ascii="仿宋_GB2312" w:eastAsia="仿宋_GB2312" w:hint="eastAsia"/>
          <w:sz w:val="32"/>
          <w:szCs w:val="32"/>
        </w:rPr>
        <w:t>综合面试×</w:t>
      </w:r>
      <w:r w:rsidRPr="00A90225">
        <w:rPr>
          <w:rFonts w:ascii="仿宋_GB2312" w:eastAsia="仿宋_GB2312"/>
          <w:sz w:val="32"/>
          <w:szCs w:val="32"/>
        </w:rPr>
        <w:t>50%</w:t>
      </w:r>
      <w:r w:rsidRPr="00A90225">
        <w:rPr>
          <w:rFonts w:ascii="仿宋_GB2312" w:eastAsia="仿宋_GB2312" w:hint="eastAsia"/>
          <w:sz w:val="32"/>
          <w:szCs w:val="32"/>
        </w:rPr>
        <w:t>。</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笔试科目：综合知识</w:t>
      </w:r>
      <w:r w:rsidRPr="00A90225">
        <w:rPr>
          <w:rFonts w:ascii="仿宋_GB2312" w:eastAsia="仿宋_GB2312"/>
          <w:sz w:val="32"/>
          <w:szCs w:val="32"/>
        </w:rPr>
        <w:t>(</w:t>
      </w:r>
      <w:r w:rsidRPr="00A90225">
        <w:rPr>
          <w:rFonts w:ascii="仿宋_GB2312" w:eastAsia="仿宋_GB2312" w:hint="eastAsia"/>
          <w:sz w:val="32"/>
          <w:szCs w:val="32"/>
        </w:rPr>
        <w:t>数据库原理</w:t>
      </w:r>
      <w:r w:rsidRPr="00A90225">
        <w:rPr>
          <w:rFonts w:ascii="仿宋_GB2312" w:eastAsia="仿宋_GB2312"/>
          <w:sz w:val="32"/>
          <w:szCs w:val="32"/>
        </w:rPr>
        <w:t>+</w:t>
      </w:r>
      <w:proofErr w:type="gramStart"/>
      <w:r w:rsidRPr="00A90225">
        <w:rPr>
          <w:rFonts w:ascii="仿宋_GB2312" w:eastAsia="仿宋_GB2312" w:hint="eastAsia"/>
          <w:sz w:val="32"/>
          <w:szCs w:val="32"/>
        </w:rPr>
        <w:t>程序设计机试</w:t>
      </w:r>
      <w:proofErr w:type="gramEnd"/>
      <w:r w:rsidRPr="00A90225">
        <w:rPr>
          <w:rFonts w:ascii="仿宋_GB2312" w:eastAsia="仿宋_GB2312"/>
          <w:sz w:val="32"/>
          <w:szCs w:val="32"/>
        </w:rPr>
        <w:t>)</w:t>
      </w:r>
      <w:r w:rsidRPr="00A90225">
        <w:rPr>
          <w:rFonts w:ascii="仿宋_GB2312" w:eastAsia="仿宋_GB2312" w:hint="eastAsia"/>
          <w:sz w:val="32"/>
          <w:szCs w:val="32"/>
        </w:rPr>
        <w:t>。</w:t>
      </w:r>
    </w:p>
    <w:p w:rsidR="00EE6052" w:rsidRPr="00A90225" w:rsidRDefault="00EE6052" w:rsidP="00EE6052">
      <w:pPr>
        <w:spacing w:line="360" w:lineRule="auto"/>
        <w:ind w:firstLineChars="200" w:firstLine="640"/>
        <w:rPr>
          <w:rFonts w:ascii="黑体" w:eastAsia="黑体"/>
          <w:sz w:val="32"/>
          <w:szCs w:val="32"/>
        </w:rPr>
      </w:pPr>
      <w:r>
        <w:rPr>
          <w:rFonts w:ascii="黑体" w:eastAsia="黑体" w:hint="eastAsia"/>
          <w:sz w:val="32"/>
          <w:szCs w:val="32"/>
        </w:rPr>
        <w:t>（</w:t>
      </w:r>
      <w:r w:rsidRPr="00A90225">
        <w:rPr>
          <w:rFonts w:ascii="黑体" w:eastAsia="黑体" w:hint="eastAsia"/>
          <w:sz w:val="32"/>
          <w:szCs w:val="32"/>
        </w:rPr>
        <w:t>五</w:t>
      </w:r>
      <w:r>
        <w:rPr>
          <w:rFonts w:ascii="黑体" w:eastAsia="黑体" w:hint="eastAsia"/>
          <w:sz w:val="32"/>
          <w:szCs w:val="32"/>
        </w:rPr>
        <w:t>）</w:t>
      </w:r>
      <w:r w:rsidRPr="00A90225">
        <w:rPr>
          <w:rFonts w:ascii="黑体" w:eastAsia="黑体" w:hint="eastAsia"/>
          <w:sz w:val="32"/>
          <w:szCs w:val="32"/>
        </w:rPr>
        <w:t>选拔考核综合成绩运用：</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学院将根据申请材料、面试综合考核情况及入营期间表现，评选出优秀、合格营员名单；夏令营结束后，优秀、合格营员名单将在我校研究生院研究生招生网站上公示；学校将为营员发放夏令营结业证书。</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校外营员享受的研究生招录政策：合格和优秀营员如获得所在学校的研究生校外推荐免试资格，可免复试直接被我校拟录取为硕士研究生；如未获得所在学校的研究生推荐免试资格，但第一志愿报考我校当年硕士研究生，并达到国家最低录取分数线，优秀营员可免复试直接被我校拟录取为硕士研究生；合格营员可享受一定的优惠政策（具体政策待学校研究生招生领导小组讨论通过后在本月底前予以公布）。</w:t>
      </w:r>
    </w:p>
    <w:p w:rsidR="00EE6052" w:rsidRPr="00A90225" w:rsidRDefault="00EE6052" w:rsidP="00EE6052">
      <w:pPr>
        <w:spacing w:line="360" w:lineRule="auto"/>
        <w:ind w:firstLineChars="200" w:firstLine="640"/>
        <w:rPr>
          <w:rFonts w:ascii="仿宋_GB2312" w:eastAsia="仿宋_GB2312"/>
          <w:sz w:val="32"/>
          <w:szCs w:val="32"/>
        </w:rPr>
      </w:pPr>
      <w:r w:rsidRPr="00A90225">
        <w:rPr>
          <w:rFonts w:ascii="仿宋_GB2312" w:eastAsia="仿宋_GB2312" w:hint="eastAsia"/>
          <w:sz w:val="32"/>
          <w:szCs w:val="32"/>
        </w:rPr>
        <w:t>校内营员享受的研究生招录政策：优秀营员如达到我校的研究生推荐免试条件，合格营员获得我校推荐免试资格，可免复试直接被我校拟录取为硕士研究生；如未获得我校研究生的推荐免试资格，但第一志愿报考我校当年硕士研究生，</w:t>
      </w:r>
      <w:r w:rsidRPr="00A90225">
        <w:rPr>
          <w:rFonts w:ascii="仿宋_GB2312" w:eastAsia="仿宋_GB2312" w:hint="eastAsia"/>
          <w:sz w:val="32"/>
          <w:szCs w:val="32"/>
        </w:rPr>
        <w:lastRenderedPageBreak/>
        <w:t>并达到国家最低录取分数线，优秀和合格者</w:t>
      </w:r>
      <w:proofErr w:type="gramStart"/>
      <w:r w:rsidRPr="00A90225">
        <w:rPr>
          <w:rFonts w:ascii="仿宋_GB2312" w:eastAsia="仿宋_GB2312" w:hint="eastAsia"/>
          <w:sz w:val="32"/>
          <w:szCs w:val="32"/>
        </w:rPr>
        <w:t>营员均</w:t>
      </w:r>
      <w:proofErr w:type="gramEnd"/>
      <w:r w:rsidRPr="00A90225">
        <w:rPr>
          <w:rFonts w:ascii="仿宋_GB2312" w:eastAsia="仿宋_GB2312" w:hint="eastAsia"/>
          <w:sz w:val="32"/>
          <w:szCs w:val="32"/>
        </w:rPr>
        <w:t>可免复试直接被我校拟录取为硕士研究生。</w:t>
      </w:r>
    </w:p>
    <w:p w:rsidR="00EE6052" w:rsidRDefault="00EE6052" w:rsidP="00EE6052">
      <w:pPr>
        <w:spacing w:line="360" w:lineRule="auto"/>
        <w:ind w:firstLineChars="200" w:firstLine="640"/>
        <w:rPr>
          <w:rFonts w:ascii="仿宋_GB2312" w:eastAsia="仿宋_GB2312" w:hint="eastAsia"/>
          <w:sz w:val="32"/>
          <w:szCs w:val="32"/>
        </w:rPr>
      </w:pPr>
    </w:p>
    <w:p w:rsidR="00EE6052" w:rsidRPr="00A90225" w:rsidRDefault="00EE6052" w:rsidP="00EE6052">
      <w:pPr>
        <w:spacing w:line="360" w:lineRule="auto"/>
        <w:ind w:firstLineChars="200" w:firstLine="640"/>
        <w:rPr>
          <w:rFonts w:ascii="仿宋_GB2312" w:eastAsia="仿宋_GB2312" w:hint="eastAsia"/>
          <w:sz w:val="32"/>
          <w:szCs w:val="32"/>
        </w:rPr>
      </w:pPr>
    </w:p>
    <w:p w:rsidR="00EE6052" w:rsidRPr="00A90225" w:rsidRDefault="00EE6052" w:rsidP="00EE6052">
      <w:pPr>
        <w:spacing w:line="360" w:lineRule="auto"/>
        <w:ind w:right="320"/>
        <w:jc w:val="right"/>
        <w:rPr>
          <w:rFonts w:eastAsia="仿宋_GB2312"/>
          <w:sz w:val="32"/>
          <w:szCs w:val="32"/>
        </w:rPr>
      </w:pPr>
      <w:r w:rsidRPr="00A90225">
        <w:rPr>
          <w:rFonts w:eastAsia="仿宋_GB2312"/>
          <w:sz w:val="32"/>
          <w:szCs w:val="32"/>
        </w:rPr>
        <w:t>信息工程学院</w:t>
      </w:r>
    </w:p>
    <w:p w:rsidR="00EE6052" w:rsidRDefault="00EE6052" w:rsidP="00EE6052">
      <w:pPr>
        <w:jc w:val="right"/>
        <w:rPr>
          <w:rFonts w:hint="eastAsia"/>
        </w:rPr>
      </w:pPr>
      <w:r w:rsidRPr="00A90225">
        <w:rPr>
          <w:rFonts w:eastAsia="仿宋_GB2312"/>
          <w:sz w:val="32"/>
          <w:szCs w:val="32"/>
        </w:rPr>
        <w:t>201</w:t>
      </w:r>
      <w:r>
        <w:rPr>
          <w:rFonts w:eastAsia="仿宋_GB2312" w:hint="eastAsia"/>
          <w:sz w:val="32"/>
          <w:szCs w:val="32"/>
        </w:rPr>
        <w:t>8</w:t>
      </w:r>
      <w:r w:rsidRPr="00A90225">
        <w:rPr>
          <w:rFonts w:eastAsia="仿宋_GB2312"/>
          <w:sz w:val="32"/>
          <w:szCs w:val="32"/>
        </w:rPr>
        <w:t>年</w:t>
      </w:r>
      <w:r w:rsidRPr="00A90225">
        <w:rPr>
          <w:rFonts w:eastAsia="仿宋_GB2312"/>
          <w:sz w:val="32"/>
          <w:szCs w:val="32"/>
        </w:rPr>
        <w:t>5</w:t>
      </w:r>
      <w:r w:rsidRPr="00A90225">
        <w:rPr>
          <w:rFonts w:eastAsia="仿宋_GB2312"/>
          <w:sz w:val="32"/>
          <w:szCs w:val="32"/>
        </w:rPr>
        <w:t>月</w:t>
      </w:r>
      <w:r w:rsidRPr="00A90225">
        <w:rPr>
          <w:rFonts w:eastAsia="仿宋_GB2312"/>
          <w:sz w:val="32"/>
          <w:szCs w:val="32"/>
        </w:rPr>
        <w:t>12</w:t>
      </w:r>
      <w:r>
        <w:rPr>
          <w:rFonts w:eastAsia="仿宋_GB2312" w:hint="eastAsia"/>
          <w:sz w:val="32"/>
          <w:szCs w:val="32"/>
        </w:rPr>
        <w:t>日</w:t>
      </w:r>
    </w:p>
    <w:p w:rsidR="00EE6052" w:rsidRDefault="00EE6052" w:rsidP="00EE6052"/>
    <w:p w:rsidR="008A37FD" w:rsidRDefault="008A37FD">
      <w:bookmarkStart w:id="0" w:name="_GoBack"/>
      <w:bookmarkEnd w:id="0"/>
    </w:p>
    <w:sectPr w:rsidR="008A37FD" w:rsidSect="008A37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52"/>
    <w:rsid w:val="008A37FD"/>
    <w:rsid w:val="00EE60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FE300-446C-4B7B-8BA9-BD666361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0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肖凡</dc:creator>
  <cp:keywords/>
  <dc:description/>
  <cp:lastModifiedBy>肖凡</cp:lastModifiedBy>
  <cp:revision>1</cp:revision>
  <dcterms:created xsi:type="dcterms:W3CDTF">2019-03-21T02:07:00Z</dcterms:created>
  <dcterms:modified xsi:type="dcterms:W3CDTF">2019-03-21T02:08:00Z</dcterms:modified>
</cp:coreProperties>
</file>