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0EE94" w14:textId="024E1C99" w:rsidR="000C3C39" w:rsidRPr="00D01FB8" w:rsidRDefault="000C3C39" w:rsidP="000C3C39">
      <w:pPr>
        <w:rPr>
          <w:rFonts w:ascii="黑体" w:eastAsia="黑体" w:hAnsi="黑体"/>
          <w:b/>
          <w:sz w:val="32"/>
          <w:szCs w:val="32"/>
        </w:rPr>
      </w:pPr>
      <w:r w:rsidRPr="00D01FB8">
        <w:rPr>
          <w:rFonts w:ascii="黑体" w:eastAsia="黑体" w:hAnsi="黑体" w:hint="eastAsia"/>
          <w:b/>
          <w:sz w:val="32"/>
          <w:szCs w:val="32"/>
        </w:rPr>
        <w:t xml:space="preserve">“英特尔杯”第一届中国研究生人工智能创新大赛通知 </w:t>
      </w:r>
    </w:p>
    <w:p w14:paraId="231FB443" w14:textId="09ABDE38"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各研究生培养单位：</w:t>
      </w:r>
    </w:p>
    <w:p w14:paraId="1EEE0AEE" w14:textId="73FB8D11"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w:t>
      </w:r>
      <w:r w:rsidR="00D01FB8">
        <w:rPr>
          <w:rFonts w:ascii="宋体" w:eastAsia="宋体" w:hAnsi="宋体"/>
          <w:sz w:val="28"/>
          <w:szCs w:val="28"/>
        </w:rPr>
        <w:t xml:space="preserve">  </w:t>
      </w:r>
      <w:r w:rsidRPr="00D01FB8">
        <w:rPr>
          <w:rFonts w:ascii="宋体" w:eastAsia="宋体" w:hAnsi="宋体" w:hint="eastAsia"/>
          <w:sz w:val="28"/>
          <w:szCs w:val="28"/>
        </w:rPr>
        <w:t>“中国研究生人工智能创新大赛”（以下简称“大赛”， 英文名称：China Graduate AI Innovation Competition）是“中国研究生创新实践系列大赛”主题赛事之一，由教育部学位与研究生教育发展中心和中国科协青少年科技中心共同主办。大赛秘书处设于浙江大学，本届中国研究生人工智能创新大赛由浙江大学承办。</w:t>
      </w:r>
    </w:p>
    <w:p w14:paraId="283130D5" w14:textId="329D7755"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w:t>
      </w:r>
      <w:r w:rsidR="00D01FB8">
        <w:rPr>
          <w:rFonts w:ascii="宋体" w:eastAsia="宋体" w:hAnsi="宋体"/>
          <w:sz w:val="28"/>
          <w:szCs w:val="28"/>
        </w:rPr>
        <w:t xml:space="preserve">  </w:t>
      </w:r>
      <w:r w:rsidRPr="00D01FB8">
        <w:rPr>
          <w:rFonts w:ascii="宋体" w:eastAsia="宋体" w:hAnsi="宋体" w:hint="eastAsia"/>
          <w:sz w:val="28"/>
          <w:szCs w:val="28"/>
        </w:rPr>
        <w:t>大赛以“AI赋能 创新引领”为理念，围绕新一代人工智能创新主题，引领未来的战略性技术，</w:t>
      </w:r>
      <w:bookmarkStart w:id="0" w:name="_Hlk8636034"/>
      <w:r w:rsidRPr="00D01FB8">
        <w:rPr>
          <w:rFonts w:ascii="宋体" w:eastAsia="宋体" w:hAnsi="宋体" w:hint="eastAsia"/>
          <w:sz w:val="28"/>
          <w:szCs w:val="28"/>
        </w:rPr>
        <w:t>激发研究生创新意识，提高研究生创新和实践能力，着力培养创新型、复合型、应用型高端人才，为人工智能领域健康发展提供人才支撑。</w:t>
      </w:r>
      <w:bookmarkEnd w:id="0"/>
      <w:r w:rsidRPr="00D01FB8">
        <w:rPr>
          <w:rFonts w:ascii="宋体" w:eastAsia="宋体" w:hAnsi="宋体" w:hint="eastAsia"/>
          <w:sz w:val="28"/>
          <w:szCs w:val="28"/>
        </w:rPr>
        <w:t>大赛的目标是联合多方力量，努力把大赛办成在研究生群体、研究生培养单位和社会中有较大影响力，被国内外研究生培养单位和企业行业广泛认可的高层次、全国性重要赛事，逐步实现与同类型高水平国际赛事接轨。现将大赛有关情况通知如下：</w:t>
      </w:r>
    </w:p>
    <w:p w14:paraId="4BFC35AA" w14:textId="5DF7D3AA"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一、大赛名称</w:t>
      </w:r>
    </w:p>
    <w:p w14:paraId="121ADCA5" w14:textId="07800E28"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“英特尔杯”第一届中国研究生人工智能创新大赛</w:t>
      </w:r>
    </w:p>
    <w:p w14:paraId="36466575" w14:textId="56ABCF80"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二、组织单位</w:t>
      </w:r>
    </w:p>
    <w:p w14:paraId="66470281" w14:textId="18443978"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1.大赛主办单位</w:t>
      </w:r>
    </w:p>
    <w:p w14:paraId="779EB3C3" w14:textId="0C5D6D84"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教育部学位与研究生教育发展中心</w:t>
      </w:r>
    </w:p>
    <w:p w14:paraId="60913842" w14:textId="773F07EA"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中国科协青少年科技中心</w:t>
      </w:r>
    </w:p>
    <w:p w14:paraId="264C3CE5" w14:textId="481F873B"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2.组织委员会</w:t>
      </w:r>
    </w:p>
    <w:p w14:paraId="19C81EEF" w14:textId="7C93B992"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lastRenderedPageBreak/>
        <w:t xml:space="preserve">  由主办单位、相关产业联盟和部分研究生培养单位共同组成</w:t>
      </w:r>
    </w:p>
    <w:p w14:paraId="102DDFC6" w14:textId="4A431FC2"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3.秘书处及本届大赛承办单位</w:t>
      </w:r>
    </w:p>
    <w:p w14:paraId="3741D5F2" w14:textId="0C2629ED"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浙江大学</w:t>
      </w:r>
    </w:p>
    <w:p w14:paraId="2AF649AE" w14:textId="2F231169"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4.协办单位</w:t>
      </w:r>
    </w:p>
    <w:p w14:paraId="429191D4" w14:textId="6F5FB85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人工智能省部共建协同创新中心（浙江大学）</w:t>
      </w:r>
    </w:p>
    <w:p w14:paraId="079BC64D" w14:textId="462FE195"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浙江大学人工智能研究所德清研究院</w:t>
      </w:r>
    </w:p>
    <w:p w14:paraId="3F3A7AAD" w14:textId="35EDF443"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5.赞助单位</w:t>
      </w:r>
    </w:p>
    <w:p w14:paraId="0F7D768C" w14:textId="04C06DB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英特尔（中国）有限公司</w:t>
      </w:r>
    </w:p>
    <w:p w14:paraId="483CE2C3" w14:textId="653E6C08"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6.支持单位</w:t>
      </w:r>
    </w:p>
    <w:p w14:paraId="7FAEED4B" w14:textId="26C36B9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阿里巴巴集团</w:t>
      </w:r>
    </w:p>
    <w:p w14:paraId="4605F79C" w14:textId="32033CE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华为技术有限公司</w:t>
      </w:r>
    </w:p>
    <w:p w14:paraId="00CD4CD6" w14:textId="414504FF"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商汤科技开发有限公司</w:t>
      </w:r>
    </w:p>
    <w:p w14:paraId="082DD8A3" w14:textId="0FDD8D9F"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w:t>
      </w:r>
      <w:proofErr w:type="gramStart"/>
      <w:r w:rsidRPr="00D01FB8">
        <w:rPr>
          <w:rFonts w:ascii="宋体" w:eastAsia="宋体" w:hAnsi="宋体" w:hint="eastAsia"/>
          <w:sz w:val="28"/>
          <w:szCs w:val="28"/>
        </w:rPr>
        <w:t>虹软科技</w:t>
      </w:r>
      <w:proofErr w:type="gramEnd"/>
      <w:r w:rsidRPr="00D01FB8">
        <w:rPr>
          <w:rFonts w:ascii="宋体" w:eastAsia="宋体" w:hAnsi="宋体" w:hint="eastAsia"/>
          <w:sz w:val="28"/>
          <w:szCs w:val="28"/>
        </w:rPr>
        <w:t>股份有限公司</w:t>
      </w:r>
    </w:p>
    <w:p w14:paraId="68FF9745" w14:textId="418EBE3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三、大赛主题与参赛作品</w:t>
      </w:r>
    </w:p>
    <w:p w14:paraId="329955C9" w14:textId="1C241954"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w:t>
      </w:r>
      <w:bookmarkStart w:id="1" w:name="_Hlk8638373"/>
      <w:r w:rsidRPr="00D01FB8">
        <w:rPr>
          <w:rFonts w:ascii="宋体" w:eastAsia="宋体" w:hAnsi="宋体" w:hint="eastAsia"/>
          <w:sz w:val="28"/>
          <w:szCs w:val="28"/>
        </w:rPr>
        <w:t>本届大赛主题为：AI赋能 创新引领</w:t>
      </w:r>
    </w:p>
    <w:p w14:paraId="34513800" w14:textId="2FEC5AB9"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本届大赛参赛作品须围绕新一代人工智能相关技术探索和设计有明确场景驱动的应用创新方案，如人工智能技术在教育、医疗、金融、环保、法律和设计等行业领域的深度应用。大赛采用开放命题，参赛队伍可选择英特尔AI开放平台作技术支持。参赛作品应当遵循相关设计、开发指南与规范。参赛者应充分发挥创新能力，自由探索应用场景并自行获取相关数据，最终提交具有原创性并能展示其应用潜力的参赛作品。</w:t>
      </w:r>
    </w:p>
    <w:p w14:paraId="2659573D" w14:textId="19612F52"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lastRenderedPageBreak/>
        <w:t xml:space="preserve">  大赛分为技术创新与应用创意两个类别，每支参赛队伍可根据兴趣及技术能力任选一个类别参赛，同一参赛队员（队伍）只允许报名参加一个类别。技术创新类强调软硬件结合，以可展示原型系统作为核心评审考察点；应用创意类强调重大领域场景，以技术可行性和应用落地价值作为重要评审考察点。</w:t>
      </w:r>
      <w:bookmarkEnd w:id="1"/>
    </w:p>
    <w:p w14:paraId="2FD689E8" w14:textId="40611489"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四、参赛对象及方式</w:t>
      </w:r>
    </w:p>
    <w:p w14:paraId="34886388" w14:textId="675DAB00"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1.参赛对象：</w:t>
      </w:r>
    </w:p>
    <w:p w14:paraId="31AD1158" w14:textId="0F761A09"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w:t>
      </w:r>
      <w:bookmarkStart w:id="2" w:name="_Hlk8636332"/>
      <w:r w:rsidRPr="00D01FB8">
        <w:rPr>
          <w:rFonts w:ascii="宋体" w:eastAsia="宋体" w:hAnsi="宋体" w:hint="eastAsia"/>
          <w:sz w:val="28"/>
          <w:szCs w:val="28"/>
        </w:rPr>
        <w:t>凡具有正式学籍的研究生、已获得读研资格的本科生及本</w:t>
      </w:r>
      <w:proofErr w:type="gramStart"/>
      <w:r w:rsidRPr="00D01FB8">
        <w:rPr>
          <w:rFonts w:ascii="宋体" w:eastAsia="宋体" w:hAnsi="宋体" w:hint="eastAsia"/>
          <w:sz w:val="28"/>
          <w:szCs w:val="28"/>
        </w:rPr>
        <w:t>研</w:t>
      </w:r>
      <w:proofErr w:type="gramEnd"/>
      <w:r w:rsidRPr="00D01FB8">
        <w:rPr>
          <w:rFonts w:ascii="宋体" w:eastAsia="宋体" w:hAnsi="宋体" w:hint="eastAsia"/>
          <w:sz w:val="28"/>
          <w:szCs w:val="28"/>
        </w:rPr>
        <w:t>贯通培养的学生有资格参赛。参赛选手所在研究生培养单位负责审核报名参赛资格。大赛组委会秘书处单位具有对参赛人员资格进行抽查的权利。</w:t>
      </w:r>
      <w:bookmarkEnd w:id="2"/>
    </w:p>
    <w:p w14:paraId="4632B733" w14:textId="40D1887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2.参赛方式：</w:t>
      </w:r>
    </w:p>
    <w:p w14:paraId="13BA61FF" w14:textId="416DE63F"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w:t>
      </w:r>
      <w:bookmarkStart w:id="3" w:name="_Hlk8636396"/>
      <w:r w:rsidRPr="00D01FB8">
        <w:rPr>
          <w:rFonts w:ascii="宋体" w:eastAsia="宋体" w:hAnsi="宋体" w:hint="eastAsia"/>
          <w:sz w:val="28"/>
          <w:szCs w:val="28"/>
        </w:rPr>
        <w:t xml:space="preserve"> 参赛形式可以是个人或团队形式，且每人只能参加一支队伍。以团队形式参赛的队伍，每队最多不超过4人，其中在读研究生比例不低于50%，队长必须为在读研究生，且队员分工明确。允许跨校，校内跨年级、跨专业组队，以作品第一作者所在单位为参赛单位。参赛团队和选手可申报指导教师，每个团队最多可申报2名指导教师，以申报顺序排序。</w:t>
      </w:r>
      <w:bookmarkEnd w:id="3"/>
    </w:p>
    <w:p w14:paraId="02E30254" w14:textId="3026D9A0"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五、作品提交规则</w:t>
      </w:r>
    </w:p>
    <w:p w14:paraId="10AF64C7" w14:textId="5D77A7B0"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大赛分为初赛和决赛二个阶段，在各阶段，参赛队伍须按照要求按时、合</w:t>
      </w:r>
      <w:proofErr w:type="gramStart"/>
      <w:r w:rsidRPr="00D01FB8">
        <w:rPr>
          <w:rFonts w:ascii="宋体" w:eastAsia="宋体" w:hAnsi="宋体" w:hint="eastAsia"/>
          <w:sz w:val="28"/>
          <w:szCs w:val="28"/>
        </w:rPr>
        <w:t>规</w:t>
      </w:r>
      <w:proofErr w:type="gramEnd"/>
      <w:r w:rsidRPr="00D01FB8">
        <w:rPr>
          <w:rFonts w:ascii="宋体" w:eastAsia="宋体" w:hAnsi="宋体" w:hint="eastAsia"/>
          <w:sz w:val="28"/>
          <w:szCs w:val="28"/>
        </w:rPr>
        <w:t>地提交参赛作品。</w:t>
      </w:r>
    </w:p>
    <w:p w14:paraId="7AEA177C" w14:textId="5268FF9A"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初赛：参赛者须根据模板提交项目计划书和参赛作品简介，内容应包括参赛作品创新点、应用场景、工作原理、解决的实际问题、技术</w:t>
      </w:r>
      <w:r w:rsidRPr="00D01FB8">
        <w:rPr>
          <w:rFonts w:ascii="宋体" w:eastAsia="宋体" w:hAnsi="宋体" w:hint="eastAsia"/>
          <w:sz w:val="28"/>
          <w:szCs w:val="28"/>
        </w:rPr>
        <w:lastRenderedPageBreak/>
        <w:t>方案、开发周期，团队介绍、团队分工等。</w:t>
      </w:r>
    </w:p>
    <w:p w14:paraId="256022F5" w14:textId="212289AB"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决赛：参赛者须通过现场汇报和展示的形式，全方位呈现作品开发流程、技术概要和潜在应用。</w:t>
      </w:r>
    </w:p>
    <w:p w14:paraId="07095ECF" w14:textId="45082CFA"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六、赛程安排</w:t>
      </w:r>
    </w:p>
    <w:p w14:paraId="0C0D8E05" w14:textId="65B25413"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1.大赛通知发布</w:t>
      </w:r>
    </w:p>
    <w:p w14:paraId="5A3C4042" w14:textId="05505444"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时间：2019年5月上旬</w:t>
      </w:r>
    </w:p>
    <w:p w14:paraId="6ADC60A0" w14:textId="75BD75BD"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内容：</w:t>
      </w:r>
      <w:proofErr w:type="gramStart"/>
      <w:r w:rsidRPr="00D01FB8">
        <w:rPr>
          <w:rFonts w:ascii="宋体" w:eastAsia="宋体" w:hAnsi="宋体" w:hint="eastAsia"/>
          <w:sz w:val="28"/>
          <w:szCs w:val="28"/>
        </w:rPr>
        <w:t>大赛官网公布</w:t>
      </w:r>
      <w:proofErr w:type="gramEnd"/>
      <w:r w:rsidRPr="00D01FB8">
        <w:rPr>
          <w:rFonts w:ascii="宋体" w:eastAsia="宋体" w:hAnsi="宋体" w:hint="eastAsia"/>
          <w:sz w:val="28"/>
          <w:szCs w:val="28"/>
        </w:rPr>
        <w:t>本届大赛参赛方式、报名须知、作品要求、奖项设置等详细信息。</w:t>
      </w:r>
    </w:p>
    <w:p w14:paraId="2B77FDB3" w14:textId="005AC6FB"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2.大赛报名截止</w:t>
      </w:r>
    </w:p>
    <w:p w14:paraId="53D6B193" w14:textId="35902D4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时间：2019年6月20日</w:t>
      </w:r>
    </w:p>
    <w:p w14:paraId="0637FFC7" w14:textId="7725C912"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内容：参赛团队在该日期前在</w:t>
      </w:r>
      <w:proofErr w:type="gramStart"/>
      <w:r w:rsidRPr="00D01FB8">
        <w:rPr>
          <w:rFonts w:ascii="宋体" w:eastAsia="宋体" w:hAnsi="宋体" w:hint="eastAsia"/>
          <w:sz w:val="28"/>
          <w:szCs w:val="28"/>
        </w:rPr>
        <w:t>大赛官网进行</w:t>
      </w:r>
      <w:proofErr w:type="gramEnd"/>
      <w:r w:rsidRPr="00D01FB8">
        <w:rPr>
          <w:rFonts w:ascii="宋体" w:eastAsia="宋体" w:hAnsi="宋体" w:hint="eastAsia"/>
          <w:sz w:val="28"/>
          <w:szCs w:val="28"/>
        </w:rPr>
        <w:t>注册报名并接受参赛资格审核。</w:t>
      </w:r>
    </w:p>
    <w:p w14:paraId="45218D64" w14:textId="7F9F9C50"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3.初赛评审与晋级结果发布</w:t>
      </w:r>
    </w:p>
    <w:p w14:paraId="56562B6E" w14:textId="293CB51B"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时间：</w:t>
      </w:r>
      <w:bookmarkStart w:id="4" w:name="_Hlk8638190"/>
      <w:r w:rsidRPr="00D01FB8">
        <w:rPr>
          <w:rFonts w:ascii="宋体" w:eastAsia="宋体" w:hAnsi="宋体" w:hint="eastAsia"/>
          <w:sz w:val="28"/>
          <w:szCs w:val="28"/>
        </w:rPr>
        <w:t>2019年6月21日开始提交初赛作品，7月15日截止提交初赛作品。</w:t>
      </w:r>
      <w:bookmarkEnd w:id="4"/>
    </w:p>
    <w:p w14:paraId="4BA47079" w14:textId="18FC9305"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内容：</w:t>
      </w:r>
      <w:bookmarkStart w:id="5" w:name="_Hlk8638204"/>
      <w:r w:rsidRPr="00D01FB8">
        <w:rPr>
          <w:rFonts w:ascii="宋体" w:eastAsia="宋体" w:hAnsi="宋体" w:hint="eastAsia"/>
          <w:sz w:val="28"/>
          <w:szCs w:val="28"/>
        </w:rPr>
        <w:t>参赛项目团队须在截止日期前提交初赛作品，进行大赛初赛评审。2019年8月上旬大赛执行委员会公布进入决赛团队名单。</w:t>
      </w:r>
    </w:p>
    <w:bookmarkEnd w:id="5"/>
    <w:p w14:paraId="690787F4" w14:textId="2CA0E1DD"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4.决赛评审与颁奖典礼</w:t>
      </w:r>
    </w:p>
    <w:p w14:paraId="120C2E38" w14:textId="330593DB"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时间：</w:t>
      </w:r>
      <w:bookmarkStart w:id="6" w:name="_Hlk8638255"/>
      <w:r w:rsidRPr="00D01FB8">
        <w:rPr>
          <w:rFonts w:ascii="宋体" w:eastAsia="宋体" w:hAnsi="宋体" w:hint="eastAsia"/>
          <w:sz w:val="28"/>
          <w:szCs w:val="28"/>
        </w:rPr>
        <w:t>2019年11月上旬</w:t>
      </w:r>
      <w:bookmarkEnd w:id="6"/>
    </w:p>
    <w:p w14:paraId="7855D143" w14:textId="7777777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内容：</w:t>
      </w:r>
      <w:bookmarkStart w:id="7" w:name="_Hlk8638309"/>
      <w:r w:rsidRPr="00D01FB8">
        <w:rPr>
          <w:rFonts w:ascii="宋体" w:eastAsia="宋体" w:hAnsi="宋体" w:hint="eastAsia"/>
          <w:sz w:val="28"/>
          <w:szCs w:val="28"/>
        </w:rPr>
        <w:t>进入决赛团队将接受大赛组委会聘请的国内外知名专家进行现场评审，并参加大赛颁奖典礼。</w:t>
      </w:r>
      <w:bookmarkEnd w:id="7"/>
    </w:p>
    <w:p w14:paraId="0F49FD04" w14:textId="77777777" w:rsidR="000C3C39" w:rsidRPr="00D01FB8" w:rsidRDefault="000C3C39" w:rsidP="00D01FB8">
      <w:pPr>
        <w:spacing w:line="260" w:lineRule="atLeast"/>
        <w:rPr>
          <w:rFonts w:ascii="宋体" w:eastAsia="宋体" w:hAnsi="宋体" w:hint="eastAsia"/>
          <w:sz w:val="28"/>
          <w:szCs w:val="28"/>
        </w:rPr>
      </w:pPr>
    </w:p>
    <w:p w14:paraId="4C72BA07" w14:textId="780617B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lastRenderedPageBreak/>
        <w:t xml:space="preserve">  七、奖项设置</w:t>
      </w:r>
    </w:p>
    <w:p w14:paraId="010DBE1E" w14:textId="1CC8BB8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本届大赛将设一等奖、二等奖、三等奖若干，此外设有优秀组织奖以及优秀指导教师奖等奖项。由全国大赛组委会向获奖团队或个人颁发证书和奖金。</w:t>
      </w:r>
    </w:p>
    <w:p w14:paraId="3B4EF019" w14:textId="5BCFAB45"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一等奖20000元      （进入决赛队伍10%）</w:t>
      </w:r>
    </w:p>
    <w:p w14:paraId="4CF67E45" w14:textId="48EA65D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二等奖10000元      （进入决赛队伍20%）</w:t>
      </w:r>
    </w:p>
    <w:p w14:paraId="4E84715E" w14:textId="6352830F"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三等奖 证书           （其余进入决赛队伍）</w:t>
      </w:r>
    </w:p>
    <w:p w14:paraId="2EF39230" w14:textId="6F7AC3FE"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优秀组织奖             （若干）</w:t>
      </w:r>
    </w:p>
    <w:p w14:paraId="07DE23EB" w14:textId="53BDD68B"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优秀指导教师奖   （若干）</w:t>
      </w:r>
    </w:p>
    <w:p w14:paraId="637D88E6" w14:textId="34DC624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八、其他事宜</w:t>
      </w:r>
    </w:p>
    <w:p w14:paraId="45529D77" w14:textId="05B3C23F"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1.大赛官网： </w:t>
      </w:r>
      <w:bookmarkStart w:id="8" w:name="_Hlk8639490"/>
      <w:r w:rsidRPr="00D01FB8">
        <w:rPr>
          <w:rFonts w:ascii="宋体" w:eastAsia="宋体" w:hAnsi="宋体" w:hint="eastAsia"/>
          <w:sz w:val="28"/>
          <w:szCs w:val="28"/>
        </w:rPr>
        <w:t>https://cpipc.chinadegrees.cn/</w:t>
      </w:r>
      <w:bookmarkEnd w:id="8"/>
    </w:p>
    <w:p w14:paraId="1290953B" w14:textId="5C2FAD0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2.秘书处</w:t>
      </w:r>
    </w:p>
    <w:p w14:paraId="2218CEE7" w14:textId="2C0E8E1C"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联 系 人：贵</w:t>
      </w:r>
      <w:proofErr w:type="gramStart"/>
      <w:r w:rsidRPr="00D01FB8">
        <w:rPr>
          <w:rFonts w:ascii="宋体" w:eastAsia="宋体" w:hAnsi="宋体" w:hint="eastAsia"/>
          <w:sz w:val="28"/>
          <w:szCs w:val="28"/>
        </w:rPr>
        <w:t>一</w:t>
      </w:r>
      <w:proofErr w:type="gramEnd"/>
      <w:r w:rsidRPr="00D01FB8">
        <w:rPr>
          <w:rFonts w:ascii="宋体" w:eastAsia="宋体" w:hAnsi="宋体" w:hint="eastAsia"/>
          <w:sz w:val="28"/>
          <w:szCs w:val="28"/>
        </w:rPr>
        <w:t>琦、卢俏</w:t>
      </w:r>
    </w:p>
    <w:p w14:paraId="4CC4B29E" w14:textId="456E9F7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联系方式：0571-88208147</w:t>
      </w:r>
    </w:p>
    <w:p w14:paraId="2E364EBB" w14:textId="3FE86329"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电子邮箱：cpipcai@163.com</w:t>
      </w:r>
    </w:p>
    <w:p w14:paraId="1B990724" w14:textId="5130E7F2"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通讯地址：浙江省杭州市西湖区余杭塘路866号浙江大学研究生综合教育楼815办公室</w:t>
      </w:r>
    </w:p>
    <w:p w14:paraId="7F094B15" w14:textId="5C3F16C3"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邮编：310058</w:t>
      </w:r>
    </w:p>
    <w:p w14:paraId="636CE58F" w14:textId="7B592D99"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3.赛事咨询</w:t>
      </w:r>
    </w:p>
    <w:p w14:paraId="5E8B859D" w14:textId="273742F7"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联 系 人：洪漪钧</w:t>
      </w:r>
    </w:p>
    <w:p w14:paraId="56394659" w14:textId="0E10C54A" w:rsidR="000C3C39" w:rsidRPr="00D01FB8" w:rsidRDefault="000C3C39" w:rsidP="00D01FB8">
      <w:pPr>
        <w:spacing w:line="260" w:lineRule="atLeast"/>
        <w:rPr>
          <w:rFonts w:ascii="宋体" w:eastAsia="宋体" w:hAnsi="宋体" w:hint="eastAsia"/>
          <w:sz w:val="28"/>
          <w:szCs w:val="28"/>
        </w:rPr>
      </w:pPr>
      <w:r w:rsidRPr="00D01FB8">
        <w:rPr>
          <w:rFonts w:ascii="宋体" w:eastAsia="宋体" w:hAnsi="宋体" w:hint="eastAsia"/>
          <w:sz w:val="28"/>
          <w:szCs w:val="28"/>
        </w:rPr>
        <w:t xml:space="preserve">      联系方式：0571-87951074</w:t>
      </w:r>
    </w:p>
    <w:p w14:paraId="0BF83430" w14:textId="77777777" w:rsidR="000C3C39" w:rsidRPr="00D01FB8" w:rsidRDefault="000C3C39" w:rsidP="00D01FB8">
      <w:pPr>
        <w:spacing w:line="260" w:lineRule="atLeast"/>
        <w:rPr>
          <w:rFonts w:ascii="宋体" w:eastAsia="宋体" w:hAnsi="宋体" w:hint="eastAsia"/>
          <w:sz w:val="28"/>
          <w:szCs w:val="28"/>
        </w:rPr>
      </w:pPr>
      <w:bookmarkStart w:id="9" w:name="_GoBack"/>
      <w:bookmarkEnd w:id="9"/>
    </w:p>
    <w:p w14:paraId="01F5474E" w14:textId="66EBAD30" w:rsidR="008A37FD" w:rsidRPr="00D01FB8" w:rsidRDefault="008A37FD" w:rsidP="00D01FB8">
      <w:pPr>
        <w:spacing w:line="260" w:lineRule="atLeast"/>
        <w:rPr>
          <w:rFonts w:ascii="宋体" w:eastAsia="宋体" w:hAnsi="宋体" w:hint="eastAsia"/>
          <w:sz w:val="28"/>
          <w:szCs w:val="28"/>
        </w:rPr>
      </w:pPr>
    </w:p>
    <w:sectPr w:rsidR="008A37FD" w:rsidRPr="00D01FB8" w:rsidSect="008A37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B5DA" w14:textId="77777777" w:rsidR="000641B1" w:rsidRDefault="000641B1" w:rsidP="000C3C39">
      <w:r>
        <w:separator/>
      </w:r>
    </w:p>
  </w:endnote>
  <w:endnote w:type="continuationSeparator" w:id="0">
    <w:p w14:paraId="594357A6" w14:textId="77777777" w:rsidR="000641B1" w:rsidRDefault="000641B1" w:rsidP="000C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CD8E3" w14:textId="77777777" w:rsidR="000641B1" w:rsidRDefault="000641B1" w:rsidP="000C3C39">
      <w:r>
        <w:separator/>
      </w:r>
    </w:p>
  </w:footnote>
  <w:footnote w:type="continuationSeparator" w:id="0">
    <w:p w14:paraId="5836035E" w14:textId="77777777" w:rsidR="000641B1" w:rsidRDefault="000641B1" w:rsidP="000C3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C26C8"/>
    <w:rsid w:val="000641B1"/>
    <w:rsid w:val="000C3C39"/>
    <w:rsid w:val="007E7A71"/>
    <w:rsid w:val="008A37FD"/>
    <w:rsid w:val="00BC26C8"/>
    <w:rsid w:val="00D01FB8"/>
    <w:rsid w:val="00E30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9B3C"/>
  <w15:chartTrackingRefBased/>
  <w15:docId w15:val="{AB8EC60C-222F-4C2C-AB5E-67AA8037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C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3C39"/>
    <w:rPr>
      <w:sz w:val="18"/>
      <w:szCs w:val="18"/>
    </w:rPr>
  </w:style>
  <w:style w:type="paragraph" w:styleId="a5">
    <w:name w:val="footer"/>
    <w:basedOn w:val="a"/>
    <w:link w:val="a6"/>
    <w:uiPriority w:val="99"/>
    <w:unhideWhenUsed/>
    <w:rsid w:val="000C3C39"/>
    <w:pPr>
      <w:tabs>
        <w:tab w:val="center" w:pos="4153"/>
        <w:tab w:val="right" w:pos="8306"/>
      </w:tabs>
      <w:snapToGrid w:val="0"/>
      <w:jc w:val="left"/>
    </w:pPr>
    <w:rPr>
      <w:sz w:val="18"/>
      <w:szCs w:val="18"/>
    </w:rPr>
  </w:style>
  <w:style w:type="character" w:customStyle="1" w:styleId="a6">
    <w:name w:val="页脚 字符"/>
    <w:basedOn w:val="a0"/>
    <w:link w:val="a5"/>
    <w:uiPriority w:val="99"/>
    <w:rsid w:val="000C3C39"/>
    <w:rPr>
      <w:sz w:val="18"/>
      <w:szCs w:val="18"/>
    </w:rPr>
  </w:style>
  <w:style w:type="paragraph" w:styleId="a7">
    <w:name w:val="Balloon Text"/>
    <w:basedOn w:val="a"/>
    <w:link w:val="a8"/>
    <w:uiPriority w:val="99"/>
    <w:semiHidden/>
    <w:unhideWhenUsed/>
    <w:rsid w:val="000C3C39"/>
    <w:rPr>
      <w:sz w:val="18"/>
      <w:szCs w:val="18"/>
    </w:rPr>
  </w:style>
  <w:style w:type="character" w:customStyle="1" w:styleId="a8">
    <w:name w:val="批注框文本 字符"/>
    <w:basedOn w:val="a0"/>
    <w:link w:val="a7"/>
    <w:uiPriority w:val="99"/>
    <w:semiHidden/>
    <w:rsid w:val="000C3C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肖凡</dc:creator>
  <cp:keywords/>
  <dc:description/>
  <cp:lastModifiedBy>肖凡</cp:lastModifiedBy>
  <cp:revision>3</cp:revision>
  <cp:lastPrinted>2019-05-13T02:18:00Z</cp:lastPrinted>
  <dcterms:created xsi:type="dcterms:W3CDTF">2019-05-13T02:13:00Z</dcterms:created>
  <dcterms:modified xsi:type="dcterms:W3CDTF">2019-05-13T03:40:00Z</dcterms:modified>
</cp:coreProperties>
</file>