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671" w:rsidRPr="007C3671" w:rsidRDefault="007C3671" w:rsidP="007C3671">
      <w:pPr>
        <w:pStyle w:val="a7"/>
        <w:spacing w:before="0" w:beforeAutospacing="0" w:after="0" w:afterAutospacing="0" w:line="560" w:lineRule="exact"/>
        <w:ind w:firstLineChars="200" w:firstLine="640"/>
        <w:jc w:val="both"/>
        <w:rPr>
          <w:rFonts w:ascii="仿宋" w:eastAsia="仿宋" w:hAnsi="仿宋" w:cs="Arial"/>
          <w:color w:val="404040"/>
          <w:sz w:val="32"/>
          <w:szCs w:val="32"/>
        </w:rPr>
      </w:pPr>
      <w:r w:rsidRPr="007C3671">
        <w:rPr>
          <w:rFonts w:ascii="仿宋" w:eastAsia="仿宋" w:hAnsi="仿宋" w:cs="Arial"/>
          <w:color w:val="404040"/>
          <w:sz w:val="32"/>
          <w:szCs w:val="32"/>
        </w:rPr>
        <w:t>日前，教育部公开曝光第七批8起违反教师职业行为十项准则典型问题。教育部有关负责人指出，8起典型案例涉事教师都受到严肃处理，反映出各地各校深入落实教师职业行为十项准则，旗帜鲜明查处师德违规问题的坚决态度，同时，反映出当前仍有极个别教师理想信念缺失、育人意识淡漠、法纪观念淡薄，对学生造成严重伤害，对教师队伍形象造成严重影响。这8起案例分别是：</w:t>
      </w:r>
    </w:p>
    <w:p w:rsidR="007C3671" w:rsidRPr="007C3671" w:rsidRDefault="007C3671" w:rsidP="007C3671">
      <w:pPr>
        <w:pStyle w:val="a7"/>
        <w:spacing w:before="0" w:beforeAutospacing="0" w:after="0" w:afterAutospacing="0" w:line="560" w:lineRule="exact"/>
        <w:ind w:firstLineChars="200" w:firstLine="643"/>
        <w:jc w:val="both"/>
        <w:rPr>
          <w:rFonts w:ascii="仿宋" w:eastAsia="仿宋" w:hAnsi="仿宋" w:cs="Arial"/>
          <w:color w:val="404040"/>
          <w:sz w:val="32"/>
          <w:szCs w:val="32"/>
        </w:rPr>
      </w:pPr>
      <w:r w:rsidRPr="007C3671">
        <w:rPr>
          <w:rStyle w:val="a8"/>
          <w:rFonts w:ascii="仿宋" w:eastAsia="仿宋" w:hAnsi="仿宋" w:cs="Arial"/>
          <w:color w:val="404040"/>
          <w:sz w:val="32"/>
          <w:szCs w:val="32"/>
        </w:rPr>
        <w:t>一、河北省沧州市华北油田某学校教师曹某某收受学生家长礼品、礼金问题</w:t>
      </w:r>
    </w:p>
    <w:p w:rsidR="007C3671" w:rsidRPr="007C3671" w:rsidRDefault="007C3671" w:rsidP="007C3671">
      <w:pPr>
        <w:pStyle w:val="a7"/>
        <w:spacing w:before="0" w:beforeAutospacing="0" w:after="0" w:afterAutospacing="0" w:line="560" w:lineRule="exact"/>
        <w:ind w:firstLineChars="200" w:firstLine="640"/>
        <w:jc w:val="both"/>
        <w:rPr>
          <w:rFonts w:ascii="仿宋" w:eastAsia="仿宋" w:hAnsi="仿宋" w:cs="Arial"/>
          <w:color w:val="404040"/>
          <w:sz w:val="32"/>
          <w:szCs w:val="32"/>
        </w:rPr>
      </w:pPr>
      <w:r w:rsidRPr="007C3671">
        <w:rPr>
          <w:rFonts w:ascii="仿宋" w:eastAsia="仿宋" w:hAnsi="仿宋" w:cs="Arial"/>
          <w:color w:val="404040"/>
          <w:sz w:val="32"/>
          <w:szCs w:val="32"/>
        </w:rPr>
        <w:t>曹某某先后收受学生家长海鲜、茶叶、水果等物品及现金1000元。曹某某的行为违反了《新时代中小学教师职业行为十项准则》第九项规定。根据《中国共产党纪律处分条例》《事业单位工作人员处分暂行规定》《中小学教师违反职业道德行为处理办法（2018年修订）》等相关规定，给予曹某某党内警告处分、行政记过处分。送礼学生家长职业为中学教师，同样违反了《新时代中小学教师职业行为十项准则》，给予其诫勉谈话、批评教育的处理，取消当年评奖评优及职称评定资格，并在全市范围内通报。</w:t>
      </w:r>
    </w:p>
    <w:p w:rsidR="007C3671" w:rsidRPr="007C3671" w:rsidRDefault="007C3671" w:rsidP="007C3671">
      <w:pPr>
        <w:pStyle w:val="a7"/>
        <w:spacing w:before="0" w:beforeAutospacing="0" w:after="0" w:afterAutospacing="0" w:line="560" w:lineRule="exact"/>
        <w:ind w:firstLineChars="200" w:firstLine="643"/>
        <w:jc w:val="both"/>
        <w:rPr>
          <w:rFonts w:ascii="仿宋" w:eastAsia="仿宋" w:hAnsi="仿宋" w:cs="Arial"/>
          <w:color w:val="404040"/>
          <w:sz w:val="32"/>
          <w:szCs w:val="32"/>
        </w:rPr>
      </w:pPr>
      <w:r w:rsidRPr="007C3671">
        <w:rPr>
          <w:rStyle w:val="a8"/>
          <w:rFonts w:ascii="仿宋" w:eastAsia="仿宋" w:hAnsi="仿宋" w:cs="Arial"/>
          <w:color w:val="404040"/>
          <w:sz w:val="32"/>
          <w:szCs w:val="32"/>
        </w:rPr>
        <w:t>二、贵州省毕节市赫章县2名教师在校外培训机构有偿补课问题</w:t>
      </w:r>
    </w:p>
    <w:p w:rsidR="007C3671" w:rsidRPr="007C3671" w:rsidRDefault="007C3671" w:rsidP="007C3671">
      <w:pPr>
        <w:pStyle w:val="a7"/>
        <w:spacing w:before="0" w:beforeAutospacing="0" w:after="0" w:afterAutospacing="0" w:line="560" w:lineRule="exact"/>
        <w:ind w:firstLineChars="200" w:firstLine="640"/>
        <w:jc w:val="both"/>
        <w:rPr>
          <w:rFonts w:ascii="仿宋" w:eastAsia="仿宋" w:hAnsi="仿宋" w:cs="Arial"/>
          <w:color w:val="404040"/>
          <w:sz w:val="32"/>
          <w:szCs w:val="32"/>
        </w:rPr>
      </w:pPr>
      <w:r w:rsidRPr="007C3671">
        <w:rPr>
          <w:rFonts w:ascii="仿宋" w:eastAsia="仿宋" w:hAnsi="仿宋" w:cs="Arial"/>
          <w:color w:val="404040"/>
          <w:sz w:val="32"/>
          <w:szCs w:val="32"/>
        </w:rPr>
        <w:t>孙某、刘某某在校外培训机构违规有偿补课，违反了《新时代中小学教师职业行为十项准则》第十项规定。根据《事业单位工作人员处分暂行规定》《中小学教师违反职业道德行为处理办法（2018年修订）》等相关规定，给予孙某、刘</w:t>
      </w:r>
      <w:r w:rsidRPr="007C3671">
        <w:rPr>
          <w:rFonts w:ascii="仿宋" w:eastAsia="仿宋" w:hAnsi="仿宋" w:cs="Arial"/>
          <w:color w:val="404040"/>
          <w:sz w:val="32"/>
          <w:szCs w:val="32"/>
        </w:rPr>
        <w:lastRenderedPageBreak/>
        <w:t>某某降低岗位等级处分，年度师德师风考核不合格，调离教师岗位并调离原单位，不再从事一线教学工作，将违纪所得上缴财政。当地县政府对县教育局领导班子集体约谈，对学校进行全县通报批评，县教育部门和所在学校分管领导作书面检讨。全县开展在职教师在校外培训机构兼职兼薪排查整治，全市组织开展师德师风警示教育。</w:t>
      </w:r>
    </w:p>
    <w:p w:rsidR="007C3671" w:rsidRPr="007C3671" w:rsidRDefault="007C3671" w:rsidP="007C3671">
      <w:pPr>
        <w:pStyle w:val="a7"/>
        <w:spacing w:before="0" w:beforeAutospacing="0" w:after="0" w:afterAutospacing="0" w:line="560" w:lineRule="exact"/>
        <w:ind w:firstLineChars="200" w:firstLine="643"/>
        <w:jc w:val="both"/>
        <w:rPr>
          <w:rFonts w:ascii="仿宋" w:eastAsia="仿宋" w:hAnsi="仿宋" w:cs="Arial"/>
          <w:color w:val="404040"/>
          <w:sz w:val="32"/>
          <w:szCs w:val="32"/>
        </w:rPr>
      </w:pPr>
      <w:r w:rsidRPr="007C3671">
        <w:rPr>
          <w:rStyle w:val="a8"/>
          <w:rFonts w:ascii="仿宋" w:eastAsia="仿宋" w:hAnsi="仿宋" w:cs="Arial"/>
          <w:color w:val="404040"/>
          <w:sz w:val="32"/>
          <w:szCs w:val="32"/>
        </w:rPr>
        <w:t>三、宁夏银川市兴庆区某幼儿园3名教师虐待幼儿问题</w:t>
      </w:r>
    </w:p>
    <w:p w:rsidR="007C3671" w:rsidRPr="007C3671" w:rsidRDefault="007C3671" w:rsidP="007C3671">
      <w:pPr>
        <w:pStyle w:val="a7"/>
        <w:spacing w:before="0" w:beforeAutospacing="0" w:after="0" w:afterAutospacing="0" w:line="560" w:lineRule="exact"/>
        <w:ind w:firstLineChars="200" w:firstLine="640"/>
        <w:jc w:val="both"/>
        <w:rPr>
          <w:rFonts w:ascii="仿宋" w:eastAsia="仿宋" w:hAnsi="仿宋" w:cs="Arial"/>
          <w:color w:val="404040"/>
          <w:sz w:val="32"/>
          <w:szCs w:val="32"/>
        </w:rPr>
      </w:pPr>
      <w:r w:rsidRPr="007C3671">
        <w:rPr>
          <w:rFonts w:ascii="仿宋" w:eastAsia="仿宋" w:hAnsi="仿宋" w:cs="Arial"/>
          <w:color w:val="404040"/>
          <w:sz w:val="32"/>
          <w:szCs w:val="32"/>
        </w:rPr>
        <w:t>2021年6月，张某某、金某某、刘某某在保教保育中存在虐打幼儿行为，违反了《新时代幼儿园教师职业行为十项准则》第六项规定。张某某因涉嫌虐待被监护、看护人罪，被刑事拘留；金某某因涉嫌殴打他人，被处以治安拘留15日并处罚金1000元；刘某某因涉事情节较轻，移交教育行政部门处罚。3名涉事教师已被依法撤销教师资格，收缴教师资格证，列入教师资格限制库。该幼儿园园长、副园长被依法作出撤销任职资格、教师资格的处理。该园被暂停办学资格并要求作出整顿。</w:t>
      </w:r>
    </w:p>
    <w:p w:rsidR="007C3671" w:rsidRPr="007C3671" w:rsidRDefault="007C3671" w:rsidP="007C3671">
      <w:pPr>
        <w:pStyle w:val="a7"/>
        <w:spacing w:before="0" w:beforeAutospacing="0" w:after="0" w:afterAutospacing="0" w:line="560" w:lineRule="exact"/>
        <w:ind w:firstLineChars="200" w:firstLine="643"/>
        <w:jc w:val="both"/>
        <w:rPr>
          <w:rFonts w:ascii="仿宋" w:eastAsia="仿宋" w:hAnsi="仿宋" w:cs="Arial"/>
          <w:color w:val="404040"/>
          <w:sz w:val="32"/>
          <w:szCs w:val="32"/>
        </w:rPr>
      </w:pPr>
      <w:r w:rsidRPr="007C3671">
        <w:rPr>
          <w:rStyle w:val="a8"/>
          <w:rFonts w:ascii="仿宋" w:eastAsia="仿宋" w:hAnsi="仿宋" w:cs="Arial"/>
          <w:color w:val="404040"/>
          <w:sz w:val="32"/>
          <w:szCs w:val="32"/>
        </w:rPr>
        <w:t>四、重庆师范大学教师唐某发表错误言论问题</w:t>
      </w:r>
    </w:p>
    <w:p w:rsidR="007C3671" w:rsidRPr="007C3671" w:rsidRDefault="007C3671" w:rsidP="007C3671">
      <w:pPr>
        <w:pStyle w:val="a7"/>
        <w:spacing w:before="0" w:beforeAutospacing="0" w:after="0" w:afterAutospacing="0" w:line="560" w:lineRule="exact"/>
        <w:ind w:firstLineChars="200" w:firstLine="640"/>
        <w:jc w:val="both"/>
        <w:rPr>
          <w:rFonts w:ascii="仿宋" w:eastAsia="仿宋" w:hAnsi="仿宋" w:cs="Arial"/>
          <w:color w:val="404040"/>
          <w:sz w:val="32"/>
          <w:szCs w:val="32"/>
        </w:rPr>
      </w:pPr>
      <w:r w:rsidRPr="007C3671">
        <w:rPr>
          <w:rFonts w:ascii="仿宋" w:eastAsia="仿宋" w:hAnsi="仿宋" w:cs="Arial"/>
          <w:color w:val="404040"/>
          <w:sz w:val="32"/>
          <w:szCs w:val="32"/>
        </w:rPr>
        <w:t>2019年2月，唐某在课程教学中发表损害国家声誉的言论。唐某的行为违反了《新时代高校教师职业行为十项准则》第一项、第三项规定。根据《事业单位工作人员处分暂行规定》《教育部关于高校教师师德失范行为处理的指导意见》等相关规定，给予唐某撤销教师资格，调离教师岗位，降低岗位等级的处理。学校对其所在学院党政负责人进行约谈并责令作出深刻检查。</w:t>
      </w:r>
    </w:p>
    <w:p w:rsidR="007C3671" w:rsidRPr="007C3671" w:rsidRDefault="007C3671" w:rsidP="007C3671">
      <w:pPr>
        <w:pStyle w:val="a7"/>
        <w:spacing w:before="0" w:beforeAutospacing="0" w:after="0" w:afterAutospacing="0" w:line="560" w:lineRule="exact"/>
        <w:ind w:firstLineChars="200" w:firstLine="643"/>
        <w:jc w:val="both"/>
        <w:rPr>
          <w:rFonts w:ascii="仿宋" w:eastAsia="仿宋" w:hAnsi="仿宋" w:cs="Arial"/>
          <w:color w:val="404040"/>
          <w:sz w:val="32"/>
          <w:szCs w:val="32"/>
        </w:rPr>
      </w:pPr>
      <w:r w:rsidRPr="007C3671">
        <w:rPr>
          <w:rStyle w:val="a8"/>
          <w:rFonts w:ascii="仿宋" w:eastAsia="仿宋" w:hAnsi="仿宋" w:cs="Arial"/>
          <w:color w:val="404040"/>
          <w:sz w:val="32"/>
          <w:szCs w:val="32"/>
        </w:rPr>
        <w:lastRenderedPageBreak/>
        <w:t>五、吉林农业科技学院教师王某某性骚扰学生、学术不端等问题</w:t>
      </w:r>
    </w:p>
    <w:p w:rsidR="007C3671" w:rsidRPr="007C3671" w:rsidRDefault="007C3671" w:rsidP="007C3671">
      <w:pPr>
        <w:pStyle w:val="a7"/>
        <w:spacing w:before="0" w:beforeAutospacing="0" w:after="0" w:afterAutospacing="0" w:line="560" w:lineRule="exact"/>
        <w:ind w:firstLineChars="200" w:firstLine="640"/>
        <w:jc w:val="both"/>
        <w:rPr>
          <w:rFonts w:ascii="仿宋" w:eastAsia="仿宋" w:hAnsi="仿宋" w:cs="Arial"/>
          <w:color w:val="404040"/>
          <w:sz w:val="32"/>
          <w:szCs w:val="32"/>
        </w:rPr>
      </w:pPr>
      <w:r w:rsidRPr="007C3671">
        <w:rPr>
          <w:rFonts w:ascii="仿宋" w:eastAsia="仿宋" w:hAnsi="仿宋" w:cs="Arial"/>
          <w:color w:val="404040"/>
          <w:sz w:val="32"/>
          <w:szCs w:val="32"/>
        </w:rPr>
        <w:t>2018年10月，王某某违规参加由学生支付费用的宴请和娱乐活动期间存在性骚扰学生行为，且存在论文抄袭造假情况。王某某的行为违反了《新时代高校教师职业行为十项准则》第六项、第七项、第九项规定。根据《事业单位工作人员处分暂行规定》《教育部关于高校教师师德失范行为处理的指导意见》等相关规定，给予王某某开除处分，撤销其教师资格，收缴教师资格证书，将其列入教师资格限制库。学校党委对其所在学院党总支书记和院长给予党内警告处分。</w:t>
      </w:r>
    </w:p>
    <w:p w:rsidR="007C3671" w:rsidRPr="007C3671" w:rsidRDefault="007C3671" w:rsidP="007C3671">
      <w:pPr>
        <w:pStyle w:val="a7"/>
        <w:spacing w:before="0" w:beforeAutospacing="0" w:after="0" w:afterAutospacing="0" w:line="560" w:lineRule="exact"/>
        <w:ind w:firstLineChars="200" w:firstLine="643"/>
        <w:jc w:val="both"/>
        <w:rPr>
          <w:rFonts w:ascii="仿宋" w:eastAsia="仿宋" w:hAnsi="仿宋" w:cs="Arial"/>
          <w:color w:val="404040"/>
          <w:sz w:val="32"/>
          <w:szCs w:val="32"/>
        </w:rPr>
      </w:pPr>
      <w:r w:rsidRPr="007C3671">
        <w:rPr>
          <w:rStyle w:val="a8"/>
          <w:rFonts w:ascii="仿宋" w:eastAsia="仿宋" w:hAnsi="仿宋" w:cs="Arial"/>
          <w:color w:val="404040"/>
          <w:sz w:val="32"/>
          <w:szCs w:val="32"/>
        </w:rPr>
        <w:t>六、成都体育学院教师邓某某与他人发生不正当关系问题</w:t>
      </w:r>
    </w:p>
    <w:p w:rsidR="007C3671" w:rsidRPr="007C3671" w:rsidRDefault="007C3671" w:rsidP="007C3671">
      <w:pPr>
        <w:pStyle w:val="a7"/>
        <w:spacing w:before="0" w:beforeAutospacing="0" w:after="0" w:afterAutospacing="0" w:line="560" w:lineRule="exact"/>
        <w:ind w:firstLineChars="200" w:firstLine="640"/>
        <w:jc w:val="both"/>
        <w:rPr>
          <w:rFonts w:ascii="仿宋" w:eastAsia="仿宋" w:hAnsi="仿宋" w:cs="Arial"/>
          <w:color w:val="404040"/>
          <w:sz w:val="32"/>
          <w:szCs w:val="32"/>
        </w:rPr>
      </w:pPr>
      <w:r w:rsidRPr="007C3671">
        <w:rPr>
          <w:rFonts w:ascii="仿宋" w:eastAsia="仿宋" w:hAnsi="仿宋" w:cs="Arial"/>
          <w:color w:val="404040"/>
          <w:sz w:val="32"/>
          <w:szCs w:val="32"/>
        </w:rPr>
        <w:t>2015年4月至2018年9月，邓某某与他人长期保持婚外不正当关系。邓某某的行为违反了《新时代高校教师职业行为十项准则》第二项规定。根据《中国共产党纪律处分条例》《事业单位工作人员处分暂行规定》《教育部关于高校教师师德失范行为处理的指导意见》等相关规定，给予邓某某开除党籍、降低岗位等级的处分，并调离教师岗位；撤销其教师资格，收缴教师资格证书，将其列入教师资格限制库；取消其有关人才计划入选资格和研究生导师资格。责令其所在学院党政负责人作出深刻检查，取消学院党总支书记当年年度考核优秀等次。</w:t>
      </w:r>
    </w:p>
    <w:p w:rsidR="007C3671" w:rsidRPr="007C3671" w:rsidRDefault="007C3671" w:rsidP="007C3671">
      <w:pPr>
        <w:pStyle w:val="a7"/>
        <w:spacing w:before="0" w:beforeAutospacing="0" w:after="0" w:afterAutospacing="0" w:line="560" w:lineRule="exact"/>
        <w:ind w:firstLineChars="200" w:firstLine="643"/>
        <w:jc w:val="both"/>
        <w:rPr>
          <w:rFonts w:ascii="仿宋" w:eastAsia="仿宋" w:hAnsi="仿宋" w:cs="Arial"/>
          <w:color w:val="404040"/>
          <w:sz w:val="32"/>
          <w:szCs w:val="32"/>
        </w:rPr>
      </w:pPr>
      <w:r w:rsidRPr="007C3671">
        <w:rPr>
          <w:rStyle w:val="a8"/>
          <w:rFonts w:ascii="仿宋" w:eastAsia="仿宋" w:hAnsi="仿宋" w:cs="Arial"/>
          <w:color w:val="404040"/>
          <w:sz w:val="32"/>
          <w:szCs w:val="32"/>
        </w:rPr>
        <w:t>七、北京第二外国语学院教师芈某学术不端问题</w:t>
      </w:r>
    </w:p>
    <w:p w:rsidR="007C3671" w:rsidRPr="007C3671" w:rsidRDefault="007C3671" w:rsidP="007C3671">
      <w:pPr>
        <w:pStyle w:val="a7"/>
        <w:spacing w:before="0" w:beforeAutospacing="0" w:after="0" w:afterAutospacing="0" w:line="560" w:lineRule="exact"/>
        <w:ind w:firstLineChars="200" w:firstLine="640"/>
        <w:jc w:val="both"/>
        <w:rPr>
          <w:rFonts w:ascii="仿宋" w:eastAsia="仿宋" w:hAnsi="仿宋" w:cs="Arial"/>
          <w:color w:val="404040"/>
          <w:sz w:val="32"/>
          <w:szCs w:val="32"/>
        </w:rPr>
      </w:pPr>
      <w:r w:rsidRPr="007C3671">
        <w:rPr>
          <w:rFonts w:ascii="仿宋" w:eastAsia="仿宋" w:hAnsi="仿宋" w:cs="Arial"/>
          <w:color w:val="404040"/>
          <w:sz w:val="32"/>
          <w:szCs w:val="32"/>
        </w:rPr>
        <w:lastRenderedPageBreak/>
        <w:t>2021年1月，芈某出版的专著抄袭国外作者作品。芈某的行为违反了《新时代高校教师职业行为十项准则》第七项规定。根据《中国共产党纪律处分条例》《事业单位工作人员处分暂行规定》《教育部关于高校教师师德失范行为处理的指导意见》等相关规定，给予芈某党内严重警告处分、行政记过处分，调离教学岗位，取消研究生导师资格及三年内评奖评优、职务晋升、职称评定、岗位晋升、工资晋级、干部选任、申报人才计划、申报科研项目等方面的资格。其所在学院党政主要负责人分别向学校作出书面检讨，并在学院内部开展批评教育。</w:t>
      </w:r>
      <w:bookmarkStart w:id="0" w:name="_GoBack"/>
      <w:bookmarkEnd w:id="0"/>
    </w:p>
    <w:p w:rsidR="007C3671" w:rsidRPr="007C3671" w:rsidRDefault="007C3671" w:rsidP="007C3671">
      <w:pPr>
        <w:pStyle w:val="a7"/>
        <w:spacing w:before="0" w:beforeAutospacing="0" w:after="0" w:afterAutospacing="0" w:line="560" w:lineRule="exact"/>
        <w:ind w:firstLineChars="200" w:firstLine="643"/>
        <w:jc w:val="both"/>
        <w:rPr>
          <w:rFonts w:ascii="仿宋" w:eastAsia="仿宋" w:hAnsi="仿宋" w:cs="Arial"/>
          <w:color w:val="404040"/>
          <w:sz w:val="32"/>
          <w:szCs w:val="32"/>
        </w:rPr>
      </w:pPr>
      <w:r w:rsidRPr="007C3671">
        <w:rPr>
          <w:rStyle w:val="a8"/>
          <w:rFonts w:ascii="仿宋" w:eastAsia="仿宋" w:hAnsi="仿宋" w:cs="Arial"/>
          <w:color w:val="404040"/>
          <w:sz w:val="32"/>
          <w:szCs w:val="32"/>
        </w:rPr>
        <w:t>八、衢州职业技术学院教师王某某学术不端问题</w:t>
      </w:r>
    </w:p>
    <w:p w:rsidR="007C3671" w:rsidRPr="007C3671" w:rsidRDefault="007C3671" w:rsidP="007C3671">
      <w:pPr>
        <w:pStyle w:val="a7"/>
        <w:spacing w:before="0" w:beforeAutospacing="0" w:after="0" w:afterAutospacing="0" w:line="560" w:lineRule="exact"/>
        <w:ind w:firstLineChars="200" w:firstLine="640"/>
        <w:jc w:val="both"/>
        <w:rPr>
          <w:rFonts w:ascii="仿宋" w:eastAsia="仿宋" w:hAnsi="仿宋" w:cs="Arial"/>
          <w:color w:val="404040"/>
          <w:sz w:val="32"/>
          <w:szCs w:val="32"/>
        </w:rPr>
      </w:pPr>
      <w:r w:rsidRPr="007C3671">
        <w:rPr>
          <w:rFonts w:ascii="仿宋" w:eastAsia="仿宋" w:hAnsi="仿宋" w:cs="Arial"/>
          <w:color w:val="404040"/>
          <w:sz w:val="32"/>
          <w:szCs w:val="32"/>
        </w:rPr>
        <w:t>2020年5月，王某某发表文章因涉及作者身份、虚假同行评议、文章抄袭等行为被杂志社撤稿。王某某的行为违反了《新时代高校教师职业行为十项准则》第七项规定，根据《事业单位工作人员处分暂行规定》《教育部关于高校教师师德失范行为处理的指导意见》等相关规定，给予王某某警告处分，撤销当年取得的副教授专业技术职务，降低岗位等级，取消三年内科研项目申报等方面资格，追回因职务、等级晋升已享受的相应工资待遇；撤销涉及学术不端行为的论文学术奖励，追回相应科研奖励经费。</w:t>
      </w:r>
    </w:p>
    <w:p w:rsidR="007C3671" w:rsidRPr="007C3671" w:rsidRDefault="007C3671" w:rsidP="007C3671">
      <w:pPr>
        <w:pStyle w:val="a7"/>
        <w:spacing w:before="0" w:beforeAutospacing="0" w:after="0" w:afterAutospacing="0" w:line="560" w:lineRule="exact"/>
        <w:ind w:firstLineChars="200" w:firstLine="640"/>
        <w:jc w:val="both"/>
        <w:rPr>
          <w:rFonts w:ascii="仿宋" w:eastAsia="仿宋" w:hAnsi="仿宋" w:cs="Arial"/>
          <w:color w:val="404040"/>
          <w:sz w:val="32"/>
          <w:szCs w:val="32"/>
        </w:rPr>
      </w:pPr>
      <w:r w:rsidRPr="007C3671">
        <w:rPr>
          <w:rFonts w:ascii="仿宋" w:eastAsia="仿宋" w:hAnsi="仿宋" w:cs="Arial"/>
          <w:color w:val="404040"/>
          <w:sz w:val="32"/>
          <w:szCs w:val="32"/>
        </w:rPr>
        <w:t>教育部有关负责人强调，今年是中国共产党成立100周年，是实施“十四五”规划、开启全面建设社会主义现代化国家新征程的开局之年，对教师提出更高要求。广大教师要深刻认识自己肩负的职责和使命，锤炼教育报国之志，坚守</w:t>
      </w:r>
      <w:r w:rsidRPr="007C3671">
        <w:rPr>
          <w:rFonts w:ascii="仿宋" w:eastAsia="仿宋" w:hAnsi="仿宋" w:cs="Arial"/>
          <w:color w:val="404040"/>
          <w:sz w:val="32"/>
          <w:szCs w:val="32"/>
        </w:rPr>
        <w:lastRenderedPageBreak/>
        <w:t>为党育人、为国育才初心，自觉坚守精神家园、坚守人格底线，率先垂范、以身作则，争做大先生，做学生为学、为事、为人的示范。</w:t>
      </w:r>
    </w:p>
    <w:p w:rsidR="007C3671" w:rsidRPr="007C3671" w:rsidRDefault="007C3671" w:rsidP="007C3671">
      <w:pPr>
        <w:pStyle w:val="a7"/>
        <w:spacing w:before="0" w:beforeAutospacing="0" w:after="0" w:afterAutospacing="0" w:line="560" w:lineRule="exact"/>
        <w:ind w:firstLineChars="200" w:firstLine="640"/>
        <w:jc w:val="both"/>
        <w:rPr>
          <w:rFonts w:ascii="仿宋" w:eastAsia="仿宋" w:hAnsi="仿宋" w:cs="Arial"/>
          <w:color w:val="404040"/>
          <w:sz w:val="32"/>
          <w:szCs w:val="32"/>
        </w:rPr>
      </w:pPr>
      <w:r w:rsidRPr="007C3671">
        <w:rPr>
          <w:rFonts w:ascii="仿宋" w:eastAsia="仿宋" w:hAnsi="仿宋" w:cs="Arial"/>
          <w:color w:val="404040"/>
          <w:sz w:val="32"/>
          <w:szCs w:val="32"/>
        </w:rPr>
        <w:t>各地教育部门和学校要以对党、国家、人民和历史极端负责的态度，深刻认识加强师德师风建设的重要意义，突出政治引领，加强党史学习，深入开展师德专题教育，持之以恒巩固拓展师德师风建设成效。要进一步加强师德师风教育，强化法治教育、纪律规范教育，聚焦教师的理想信念、家国情怀、价值引领，进行针对性的引导和浸润。要保持对违规行为的高压态势，坚持力度不减、尺度不松、态度不变，坚决惩处违规行为。要严格执行教师资格相关工作要求，根据《中华人民共和国教师法》和《教师资格条例》，对依法撤销教师资格的，自撤销之日起5年内不得重新申请认定教师资格，其教师资格证书应及时按程序撤销并收缴；对受到剥夺政治权利或者故意犯罪受到有期徒刑以上刑事处罚的，不能取得教师资格，若已经取得，应依法丧失，并按程序办理注销手续，收缴证书，归档备案，丧失教师资格者不得重新申请认定教师资格。要进一步压实责任，推动师德师风建设工作下沉，落实中小学校校长、高校院（系）行政主要负责人和党组织主要负责人的直接领导责任，打通落实的最后一公里，保证师德师风建设取得实实在在效果。</w:t>
      </w:r>
    </w:p>
    <w:p w:rsidR="00283C58" w:rsidRPr="007C3671" w:rsidRDefault="00283C58" w:rsidP="007C3671">
      <w:pPr>
        <w:spacing w:line="560" w:lineRule="exact"/>
        <w:ind w:firstLineChars="200" w:firstLine="640"/>
        <w:rPr>
          <w:rFonts w:ascii="仿宋" w:eastAsia="仿宋" w:hAnsi="仿宋"/>
          <w:sz w:val="32"/>
          <w:szCs w:val="32"/>
        </w:rPr>
      </w:pPr>
    </w:p>
    <w:sectPr w:rsidR="00283C58" w:rsidRPr="007C36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327" w:rsidRDefault="00B30327" w:rsidP="007C3671">
      <w:r>
        <w:separator/>
      </w:r>
    </w:p>
  </w:endnote>
  <w:endnote w:type="continuationSeparator" w:id="0">
    <w:p w:rsidR="00B30327" w:rsidRDefault="00B30327" w:rsidP="007C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327" w:rsidRDefault="00B30327" w:rsidP="007C3671">
      <w:r>
        <w:separator/>
      </w:r>
    </w:p>
  </w:footnote>
  <w:footnote w:type="continuationSeparator" w:id="0">
    <w:p w:rsidR="00B30327" w:rsidRDefault="00B30327" w:rsidP="007C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8C"/>
    <w:rsid w:val="00283C58"/>
    <w:rsid w:val="007C3671"/>
    <w:rsid w:val="00B30327"/>
    <w:rsid w:val="00F6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E8B750-48B5-4493-8F01-19598020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6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3671"/>
    <w:rPr>
      <w:sz w:val="18"/>
      <w:szCs w:val="18"/>
    </w:rPr>
  </w:style>
  <w:style w:type="paragraph" w:styleId="a5">
    <w:name w:val="footer"/>
    <w:basedOn w:val="a"/>
    <w:link w:val="a6"/>
    <w:uiPriority w:val="99"/>
    <w:unhideWhenUsed/>
    <w:rsid w:val="007C3671"/>
    <w:pPr>
      <w:tabs>
        <w:tab w:val="center" w:pos="4153"/>
        <w:tab w:val="right" w:pos="8306"/>
      </w:tabs>
      <w:snapToGrid w:val="0"/>
      <w:jc w:val="left"/>
    </w:pPr>
    <w:rPr>
      <w:sz w:val="18"/>
      <w:szCs w:val="18"/>
    </w:rPr>
  </w:style>
  <w:style w:type="character" w:customStyle="1" w:styleId="a6">
    <w:name w:val="页脚 字符"/>
    <w:basedOn w:val="a0"/>
    <w:link w:val="a5"/>
    <w:uiPriority w:val="99"/>
    <w:rsid w:val="007C3671"/>
    <w:rPr>
      <w:sz w:val="18"/>
      <w:szCs w:val="18"/>
    </w:rPr>
  </w:style>
  <w:style w:type="paragraph" w:styleId="a7">
    <w:name w:val="Normal (Web)"/>
    <w:basedOn w:val="a"/>
    <w:uiPriority w:val="99"/>
    <w:semiHidden/>
    <w:unhideWhenUsed/>
    <w:rsid w:val="007C367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C36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海渊</dc:creator>
  <cp:keywords/>
  <dc:description/>
  <cp:lastModifiedBy>周 海渊</cp:lastModifiedBy>
  <cp:revision>2</cp:revision>
  <dcterms:created xsi:type="dcterms:W3CDTF">2021-09-07T10:26:00Z</dcterms:created>
  <dcterms:modified xsi:type="dcterms:W3CDTF">2021-09-07T10:27:00Z</dcterms:modified>
</cp:coreProperties>
</file>