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3F" w:rsidRDefault="00867018">
      <w:pPr>
        <w:tabs>
          <w:tab w:val="left" w:pos="567"/>
        </w:tabs>
        <w:spacing w:line="520" w:lineRule="exact"/>
        <w:outlineLvl w:val="1"/>
        <w:rPr>
          <w:rFonts w:eastAsia="仿宋_GB2312"/>
          <w:b/>
          <w:color w:val="000000" w:themeColor="text1"/>
          <w:sz w:val="24"/>
        </w:rPr>
      </w:pPr>
      <w:r>
        <w:rPr>
          <w:rFonts w:eastAsia="仿宋_GB2312" w:hint="eastAsia"/>
          <w:b/>
          <w:color w:val="000000" w:themeColor="text1"/>
          <w:sz w:val="24"/>
        </w:rPr>
        <w:t>附件</w:t>
      </w:r>
      <w:r>
        <w:rPr>
          <w:rFonts w:eastAsia="仿宋_GB2312"/>
          <w:b/>
          <w:color w:val="000000" w:themeColor="text1"/>
          <w:sz w:val="24"/>
        </w:rPr>
        <w:t>4</w:t>
      </w:r>
      <w:r>
        <w:rPr>
          <w:rFonts w:eastAsia="仿宋_GB2312" w:hint="eastAsia"/>
          <w:b/>
          <w:color w:val="000000" w:themeColor="text1"/>
          <w:sz w:val="24"/>
        </w:rPr>
        <w:t>：</w:t>
      </w:r>
    </w:p>
    <w:p w:rsidR="00215E3F" w:rsidRDefault="00867018">
      <w:pPr>
        <w:tabs>
          <w:tab w:val="left" w:pos="567"/>
        </w:tabs>
        <w:spacing w:line="520" w:lineRule="exact"/>
        <w:jc w:val="center"/>
        <w:rPr>
          <w:rFonts w:ascii="方正小标宋简体" w:eastAsia="方正小标宋简体" w:hAnsi="仿宋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科研能力综合考查表（满分50分）</w:t>
      </w:r>
    </w:p>
    <w:p w:rsidR="00867018" w:rsidRPr="00867018" w:rsidRDefault="00867018" w:rsidP="00867018">
      <w:pPr>
        <w:tabs>
          <w:tab w:val="center" w:pos="5029"/>
          <w:tab w:val="left" w:pos="5460"/>
          <w:tab w:val="left" w:pos="7695"/>
        </w:tabs>
        <w:spacing w:line="540" w:lineRule="exact"/>
        <w:ind w:right="844"/>
        <w:jc w:val="center"/>
        <w:rPr>
          <w:rFonts w:ascii="仿宋_GB2312" w:eastAsia="仿宋_GB2312" w:hAnsi="仿宋"/>
          <w:b/>
          <w:color w:val="000000" w:themeColor="text1"/>
          <w:szCs w:val="21"/>
        </w:rPr>
      </w:pPr>
      <w:r>
        <w:rPr>
          <w:rFonts w:ascii="仿宋_GB2312" w:eastAsia="仿宋_GB2312" w:hAnsi="仿宋" w:hint="eastAsia"/>
          <w:b/>
          <w:color w:val="000000" w:themeColor="text1"/>
          <w:szCs w:val="21"/>
        </w:rPr>
        <w:t xml:space="preserve"> </w:t>
      </w:r>
      <w:r>
        <w:rPr>
          <w:rFonts w:ascii="仿宋_GB2312" w:eastAsia="仿宋_GB2312" w:hAnsi="仿宋"/>
          <w:b/>
          <w:color w:val="000000" w:themeColor="text1"/>
          <w:szCs w:val="21"/>
        </w:rPr>
        <w:t xml:space="preserve">                                                       </w:t>
      </w:r>
      <w:r w:rsidRPr="00867018">
        <w:rPr>
          <w:rFonts w:ascii="仿宋_GB2312" w:eastAsia="仿宋_GB2312" w:hAnsi="仿宋" w:hint="eastAsia"/>
          <w:b/>
          <w:color w:val="000000" w:themeColor="text1"/>
          <w:szCs w:val="21"/>
        </w:rPr>
        <w:t>评委签名：</w:t>
      </w:r>
    </w:p>
    <w:tbl>
      <w:tblPr>
        <w:tblpPr w:leftFromText="180" w:rightFromText="180" w:vertAnchor="text" w:horzAnchor="margin" w:tblpY="242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4"/>
        <w:gridCol w:w="1366"/>
        <w:gridCol w:w="1390"/>
        <w:gridCol w:w="1071"/>
        <w:gridCol w:w="1134"/>
        <w:gridCol w:w="1134"/>
        <w:gridCol w:w="1212"/>
      </w:tblGrid>
      <w:tr w:rsidR="00215E3F">
        <w:trPr>
          <w:cantSplit/>
          <w:trHeight w:val="98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215E3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学号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215E3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专业班级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215E3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</w:p>
        </w:tc>
      </w:tr>
      <w:tr w:rsidR="00215E3F">
        <w:trPr>
          <w:cantSplit/>
          <w:trHeight w:val="97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考查内容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时间要求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分值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打分</w:t>
            </w:r>
          </w:p>
        </w:tc>
      </w:tr>
      <w:tr w:rsidR="00215E3F" w:rsidTr="00867018">
        <w:trPr>
          <w:cantSplit/>
          <w:trHeight w:hRule="exact" w:val="1152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eastAsia="仿宋_GB2312" w:hAnsi="仿宋"/>
                <w:color w:val="000000" w:themeColor="text1"/>
                <w:szCs w:val="21"/>
                <w:lang w:val="en-GB"/>
              </w:rPr>
            </w:pPr>
            <w:bookmarkStart w:id="0" w:name="_Hlk51933325"/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1.外语水平（思维敏捷程度、言语理解和言语表达能力）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  <w:lang w:val="en-GB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  <w:lang w:val="en-GB"/>
              </w:rPr>
              <w:t>2分钟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1"/>
              </w:rPr>
              <w:t>8分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215E3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215E3F">
        <w:trPr>
          <w:cantSplit/>
          <w:trHeight w:hRule="exact" w:val="1418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2.科研规划</w:t>
            </w:r>
            <w:r w:rsidR="00755488"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（包含科研背景介绍等）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4分钟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25分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215E3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215E3F">
        <w:trPr>
          <w:cantSplit/>
          <w:trHeight w:hRule="exact" w:val="1418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3.专业知识、思考问题的深度、广度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3分钟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15分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215E3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  <w:bookmarkEnd w:id="0"/>
      </w:tr>
      <w:tr w:rsidR="00215E3F" w:rsidTr="00867018">
        <w:trPr>
          <w:cantSplit/>
          <w:trHeight w:hRule="exact" w:val="1279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eastAsia="仿宋_GB2312" w:hAnsi="仿宋"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1"/>
              </w:rPr>
              <w:t>4.社会服务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eastAsia="仿宋_GB2312" w:hAnsi="仿宋"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1"/>
              </w:rPr>
              <w:t>参军入伍服兵役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Cs w:val="21"/>
                <w:lang w:val="en-GB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1"/>
                <w:lang w:val="en-GB"/>
              </w:rPr>
              <w:t>1分钟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1"/>
              </w:rPr>
              <w:t>1分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215E3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</w:p>
        </w:tc>
      </w:tr>
      <w:tr w:rsidR="00215E3F" w:rsidTr="00867018">
        <w:trPr>
          <w:cantSplit/>
          <w:trHeight w:hRule="exact" w:val="1283"/>
        </w:trPr>
        <w:tc>
          <w:tcPr>
            <w:tcW w:w="10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215E3F">
            <w:pPr>
              <w:widowControl/>
              <w:jc w:val="left"/>
              <w:rPr>
                <w:rFonts w:ascii="仿宋_GB2312" w:eastAsia="仿宋_GB2312" w:hAnsi="仿宋"/>
                <w:bCs/>
                <w:color w:val="000000" w:themeColor="text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eastAsia="仿宋_GB2312" w:hAnsi="仿宋"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1"/>
              </w:rPr>
              <w:t>有参加志愿者服务、到国际组织实习等经历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215E3F">
            <w:pPr>
              <w:widowControl/>
              <w:jc w:val="left"/>
              <w:rPr>
                <w:rFonts w:ascii="仿宋_GB2312" w:eastAsia="仿宋_GB2312" w:hAnsi="仿宋"/>
                <w:bCs/>
                <w:color w:val="000000" w:themeColor="text1"/>
                <w:szCs w:val="21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Cs w:val="21"/>
              </w:rPr>
              <w:t>1分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215E3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</w:p>
        </w:tc>
      </w:tr>
      <w:tr w:rsidR="00215E3F">
        <w:trPr>
          <w:cantSplit/>
          <w:trHeight w:hRule="exact" w:val="1418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32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szCs w:val="21"/>
              </w:rPr>
              <w:t>总评得分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3F" w:rsidRDefault="00215E3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</w:p>
        </w:tc>
      </w:tr>
      <w:tr w:rsidR="00215E3F">
        <w:trPr>
          <w:cantSplit/>
          <w:trHeight w:val="838"/>
        </w:trPr>
        <w:tc>
          <w:tcPr>
            <w:tcW w:w="87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7018" w:rsidRDefault="0086701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left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t>注：社会服务主要指参军入伍服兵役、参加志愿者服务、到国际组织实习活动。有参军入伍服兵役者一次性加满1分；有到国际组织实习经历者一次性加满1分；参加志愿者服务每次加0.5分，加满1分为止。（以上均需提供相关证明）</w:t>
            </w:r>
          </w:p>
        </w:tc>
      </w:tr>
    </w:tbl>
    <w:p w:rsidR="00215E3F" w:rsidRDefault="00215E3F" w:rsidP="00867018"/>
    <w:sectPr w:rsidR="00215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25B" w:rsidRDefault="00C2625B" w:rsidP="00755488">
      <w:r>
        <w:separator/>
      </w:r>
    </w:p>
  </w:endnote>
  <w:endnote w:type="continuationSeparator" w:id="0">
    <w:p w:rsidR="00C2625B" w:rsidRDefault="00C2625B" w:rsidP="0075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25B" w:rsidRDefault="00C2625B" w:rsidP="00755488">
      <w:r>
        <w:separator/>
      </w:r>
    </w:p>
  </w:footnote>
  <w:footnote w:type="continuationSeparator" w:id="0">
    <w:p w:rsidR="00C2625B" w:rsidRDefault="00C2625B" w:rsidP="0075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3F"/>
    <w:rsid w:val="00215E3F"/>
    <w:rsid w:val="00755488"/>
    <w:rsid w:val="00867018"/>
    <w:rsid w:val="00C2625B"/>
    <w:rsid w:val="40A5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B7991"/>
  <w15:docId w15:val="{8A9F8846-59B0-4E77-AA90-24DE2866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5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548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55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548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3</cp:revision>
  <dcterms:created xsi:type="dcterms:W3CDTF">2021-09-15T09:46:00Z</dcterms:created>
  <dcterms:modified xsi:type="dcterms:W3CDTF">2022-09-20T02:48:00Z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3B9C96809BC742ADA8C988236C78ABBD</vt:lpwstr>
  </property>
</Properties>
</file>