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7D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b w:val="0"/>
          <w:bCs w:val="0"/>
          <w:i w:val="0"/>
          <w:iCs w:val="0"/>
          <w:caps w:val="0"/>
          <w:color w:val="333333"/>
          <w:spacing w:val="0"/>
          <w:sz w:val="44"/>
          <w:szCs w:val="44"/>
          <w:bdr w:val="none" w:color="auto" w:sz="0" w:space="0"/>
          <w:shd w:val="clear" w:fill="FFFFFF"/>
        </w:rPr>
      </w:pPr>
      <w:bookmarkStart w:id="0" w:name="_GoBack"/>
      <w:r>
        <w:rPr>
          <w:rFonts w:hint="eastAsia" w:ascii="微软雅黑" w:hAnsi="微软雅黑" w:eastAsia="微软雅黑" w:cs="微软雅黑"/>
          <w:b w:val="0"/>
          <w:bCs w:val="0"/>
          <w:i w:val="0"/>
          <w:iCs w:val="0"/>
          <w:caps w:val="0"/>
          <w:color w:val="333333"/>
          <w:spacing w:val="0"/>
          <w:sz w:val="44"/>
          <w:szCs w:val="44"/>
          <w:bdr w:val="none" w:color="auto" w:sz="0" w:space="0"/>
          <w:shd w:val="clear" w:fill="FFFFFF"/>
        </w:rPr>
        <w:t>中国共产党第二十届中央委员会第四次</w:t>
      </w:r>
    </w:p>
    <w:p w14:paraId="7D003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i w:val="0"/>
          <w:iCs w:val="0"/>
          <w:caps w:val="0"/>
          <w:color w:val="333333"/>
          <w:spacing w:val="0"/>
          <w:sz w:val="44"/>
          <w:szCs w:val="44"/>
          <w:bdr w:val="none" w:color="auto" w:sz="0" w:space="0"/>
          <w:shd w:val="clear" w:fill="FFFFFF"/>
        </w:rPr>
        <w:t>全体会议公报</w:t>
      </w:r>
    </w:p>
    <w:bookmarkEnd w:id="0"/>
    <w:p w14:paraId="1836E837">
      <w:pPr>
        <w:keepNext w:val="0"/>
        <w:keepLines w:val="0"/>
        <w:widowControl/>
        <w:suppressLineNumbers w:val="0"/>
        <w:pBdr>
          <w:top w:val="none" w:color="auto" w:sz="0" w:space="0"/>
          <w:left w:val="none" w:color="auto" w:sz="0" w:space="0"/>
          <w:bottom w:val="single" w:color="DCDCDC" w:sz="2"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898989"/>
          <w:spacing w:val="0"/>
          <w:sz w:val="15"/>
          <w:szCs w:val="15"/>
          <w:u w:val="none"/>
        </w:rPr>
      </w:pPr>
      <w:r>
        <w:rPr>
          <w:rFonts w:hint="eastAsia" w:ascii="宋体" w:hAnsi="宋体" w:eastAsia="宋体" w:cs="宋体"/>
          <w:i w:val="0"/>
          <w:iCs w:val="0"/>
          <w:caps w:val="0"/>
          <w:color w:val="666666"/>
          <w:spacing w:val="0"/>
          <w:kern w:val="0"/>
          <w:sz w:val="24"/>
          <w:szCs w:val="24"/>
          <w:bdr w:val="none" w:color="auto" w:sz="0" w:space="0"/>
          <w:shd w:val="clear" w:fill="FFFFFF"/>
          <w:lang w:val="en-US" w:eastAsia="zh-CN" w:bidi="ar"/>
        </w:rPr>
        <w:t>2025-10-23 16:57 来源： 新华社</w:t>
      </w:r>
      <w:r>
        <w:rPr>
          <w:rFonts w:hint="eastAsia" w:ascii="宋体" w:hAnsi="宋体" w:eastAsia="宋体" w:cs="宋体"/>
          <w:i w:val="0"/>
          <w:iCs w:val="0"/>
          <w:caps w:val="0"/>
          <w:color w:val="000000"/>
          <w:spacing w:val="0"/>
          <w:kern w:val="0"/>
          <w:sz w:val="15"/>
          <w:szCs w:val="15"/>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15"/>
          <w:szCs w:val="15"/>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5"/>
          <w:szCs w:val="15"/>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15"/>
          <w:szCs w:val="15"/>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5"/>
          <w:szCs w:val="15"/>
          <w:u w:val="none"/>
          <w:bdr w:val="none" w:color="auto" w:sz="0" w:space="0"/>
          <w:shd w:val="clear" w:fill="FFFFFF"/>
          <w:lang w:val="en-US" w:eastAsia="zh-CN" w:bidi="ar"/>
        </w:rPr>
        <w:t> </w:t>
      </w:r>
    </w:p>
    <w:p w14:paraId="15429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0"/>
        <w:jc w:val="center"/>
        <w:rPr>
          <w:sz w:val="36"/>
          <w:szCs w:val="36"/>
        </w:rPr>
      </w:pPr>
      <w:r>
        <w:rPr>
          <w:rStyle w:val="6"/>
          <w:rFonts w:hint="eastAsia" w:ascii="宋体" w:hAnsi="宋体" w:eastAsia="宋体" w:cs="宋体"/>
          <w:i w:val="0"/>
          <w:iCs w:val="0"/>
          <w:caps w:val="0"/>
          <w:color w:val="800000"/>
          <w:spacing w:val="0"/>
          <w:sz w:val="24"/>
          <w:szCs w:val="24"/>
          <w:bdr w:val="none" w:color="auto" w:sz="0" w:space="0"/>
          <w:shd w:val="clear" w:fill="FFFFFF"/>
        </w:rPr>
        <w:t>中国共产党第二十届中央委员会第四次全体会议公报</w:t>
      </w:r>
      <w:r>
        <w:rPr>
          <w:rFonts w:ascii="楷体" w:hAnsi="楷体" w:eastAsia="楷体" w:cs="楷体"/>
          <w:i w:val="0"/>
          <w:iCs w:val="0"/>
          <w:caps w:val="0"/>
          <w:color w:val="800000"/>
          <w:spacing w:val="0"/>
          <w:sz w:val="24"/>
          <w:szCs w:val="24"/>
          <w:bdr w:val="none" w:color="auto" w:sz="0" w:space="0"/>
          <w:shd w:val="clear" w:fill="FFFFFF"/>
        </w:rPr>
        <w:br w:type="textWrapping"/>
      </w:r>
      <w:r>
        <w:rPr>
          <w:rFonts w:hint="eastAsia" w:ascii="楷体" w:hAnsi="楷体" w:eastAsia="楷体" w:cs="楷体"/>
          <w:i w:val="0"/>
          <w:iCs w:val="0"/>
          <w:caps w:val="0"/>
          <w:color w:val="800000"/>
          <w:spacing w:val="0"/>
          <w:sz w:val="24"/>
          <w:szCs w:val="24"/>
          <w:bdr w:val="none" w:color="auto" w:sz="0" w:space="0"/>
          <w:shd w:val="clear" w:fill="FFFFFF"/>
        </w:rPr>
        <w:t>（2025年10月23日中国共产党第二十届中央委员会第四次全体会议通过）</w:t>
      </w:r>
    </w:p>
    <w:p w14:paraId="381C1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中国共产党第二十届中央委员会第四次全体会议，于2025年10月20日至23日在北京举行。</w:t>
      </w:r>
    </w:p>
    <w:p w14:paraId="34B38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出席这次全会的有，中央委员168人，候补中央委员147人。中央纪律检查委员会常务委员会委员和有关方面负责同志列席会议。党的二十大代表中部分基层同志和专家学者也列席了会议。</w:t>
      </w:r>
    </w:p>
    <w:p w14:paraId="236C8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全会由中央政治局主持。中央委员会总书记习近平作了重要讲话。</w:t>
      </w:r>
    </w:p>
    <w:p w14:paraId="71638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全会听取和讨论了习近平受中央政治局委托所作的工作报告，审议通过了《中共中央关于制定国民经济和社会发展第十五个五年规划的建议》。习近平就《建议（讨论稿）》向全会作了说明</w:t>
      </w:r>
    </w:p>
    <w:p w14:paraId="1277D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14:paraId="78F153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14:paraId="5ED3E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61762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550D3D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全会指出，“十五五”时期经济社会发展必须遵循以下原则，坚持党的全面领导，坚持人民至上，坚持高质量发展，坚持全面深化改革，坚持有效市场和有为政府相结合，坚持统筹发展和安全。</w:t>
      </w:r>
    </w:p>
    <w:p w14:paraId="6A288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14:paraId="7ADC4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3F21BE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13999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1EFE9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4B046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2A894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color w:val="0000FF"/>
          <w:sz w:val="30"/>
          <w:szCs w:val="30"/>
        </w:rPr>
      </w:pPr>
      <w:r>
        <w:rPr>
          <w:rFonts w:hint="eastAsia" w:ascii="方正仿宋_GB2312" w:hAnsi="方正仿宋_GB2312" w:eastAsia="方正仿宋_GB2312" w:cs="方正仿宋_GB2312"/>
          <w:i w:val="0"/>
          <w:iCs w:val="0"/>
          <w:caps w:val="0"/>
          <w:color w:val="0000FF"/>
          <w:spacing w:val="0"/>
          <w:sz w:val="30"/>
          <w:szCs w:val="30"/>
          <w:bdr w:val="none" w:color="auto" w:sz="0" w:space="0"/>
          <w:shd w:val="clear" w:fill="FFFFFF"/>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14:paraId="521D7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39DBE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3451F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2E89A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14:paraId="16ADD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2746A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3B7FA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138AA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2282D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54013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14:paraId="70190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14:paraId="53C39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14:paraId="1C8FF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全会决定，增补张升民为中共中央军事委员会副主席。</w:t>
      </w:r>
    </w:p>
    <w:p w14:paraId="33201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全会按照党章规定，决定递补中央委员会候补委员于会文、马汉成、王健、王曦、王永红、王庭凯、王新伟、韦韬、邓亦武、邓修明、卢红为中央委员会委员。</w:t>
      </w:r>
    </w:p>
    <w:p w14:paraId="77C75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14:paraId="4B62A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225" w:lineRule="atLeast"/>
        <w:ind w:left="0" w:right="0" w:firstLine="42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i w:val="0"/>
          <w:iCs w:val="0"/>
          <w:caps w:val="0"/>
          <w:color w:val="333333"/>
          <w:spacing w:val="0"/>
          <w:sz w:val="30"/>
          <w:szCs w:val="30"/>
          <w:bdr w:val="none" w:color="auto" w:sz="0" w:space="0"/>
          <w:shd w:val="clear" w:fill="FFFFFF"/>
        </w:rPr>
        <w:t>全会号召，全党全军全国各族人民要更加紧密地团结在以习近平同志为核心的党中央周围，为基本实现社会主义现代化而共同奋斗，不断开创以中国式现代化全面推进强国建设、民族复兴伟业新局面。</w:t>
      </w:r>
    </w:p>
    <w:p w14:paraId="6DEF95F5">
      <w:pPr>
        <w:rPr>
          <w:rFonts w:hint="eastAsia" w:ascii="方正仿宋_GB2312" w:hAnsi="方正仿宋_GB2312" w:eastAsia="方正仿宋_GB2312" w:cs="方正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5DACADB3-D73C-4D35-9BAE-0ED48B92F0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F47D7"/>
    <w:rsid w:val="05EF4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2025-10-28T02:17:00Z</dcterms:created>
  <dc:creator>张钰婷</dc:creator>
  <cp:lastModifiedBy>张钰婷</cp:lastModifiedBy>
  <dcterms:modified xsi:type="dcterms:W3CDTF">2025-10-28T02:26:40Z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00F834F0539B40D8983E7D14F459BCDB_11</vt:lpwstr>
  </property>
  <property fmtid="{D5CDD505-2E9C-101B-9397-08002B2CF9AE}" pid="4" name="KSOTemplateDocerSaveRecord">
    <vt:lpwstr>eyJoZGlkIjoiZjI2MmU2ODU2YjM5Yzc2NWQwYWIxNTExODBkOGZjZGEiLCJ1c2VySWQiOiIxNjYyODk2Nzc4In0=</vt:lpwstr>
  </property>
</Properties>
</file>